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A2CDE" w:rsidRPr="00A1268A" w:rsidRDefault="00AA2CDE" w:rsidP="00AA2CDE">
      <w:pPr>
        <w:spacing w:after="0"/>
        <w:jc w:val="center"/>
        <w:rPr>
          <w:rFonts w:ascii="Times New Roman" w:eastAsia="Times New Roman" w:hAnsi="Times New Roman"/>
          <w:szCs w:val="24"/>
          <w:lang w:eastAsia="en-GB"/>
        </w:rPr>
      </w:pPr>
      <w:r w:rsidRPr="00A1268A">
        <w:rPr>
          <w:rFonts w:ascii="Times New Roman" w:eastAsia="Times New Roman" w:hAnsi="Times New Roman"/>
          <w:color w:val="0070C0"/>
          <w:sz w:val="36"/>
          <w:szCs w:val="36"/>
          <w:lang w:eastAsia="en-GB"/>
        </w:rPr>
        <w:t>St Joseph’s Catholic Primary School</w:t>
      </w:r>
    </w:p>
    <w:p w:rsidR="00AA2CDE" w:rsidRPr="00A1268A" w:rsidRDefault="00AA2CDE" w:rsidP="00AA2CDE">
      <w:pPr>
        <w:spacing w:after="240"/>
        <w:rPr>
          <w:rFonts w:ascii="Times New Roman" w:eastAsia="Times New Roman" w:hAnsi="Times New Roman"/>
          <w:szCs w:val="24"/>
          <w:lang w:eastAsia="en-GB"/>
        </w:rPr>
      </w:pPr>
    </w:p>
    <w:p w:rsidR="00AA2CDE" w:rsidRPr="00A1268A" w:rsidRDefault="00AA2CDE" w:rsidP="00AA2CDE">
      <w:pPr>
        <w:spacing w:after="0"/>
        <w:jc w:val="center"/>
        <w:rPr>
          <w:rFonts w:ascii="Times New Roman" w:eastAsia="Times New Roman" w:hAnsi="Times New Roman"/>
          <w:szCs w:val="24"/>
          <w:lang w:eastAsia="en-GB"/>
        </w:rPr>
      </w:pPr>
      <w:r>
        <w:rPr>
          <w:rFonts w:ascii="Times New Roman" w:eastAsia="Times New Roman" w:hAnsi="Times New Roman"/>
          <w:b/>
          <w:bCs/>
          <w:color w:val="000000"/>
          <w:sz w:val="36"/>
          <w:szCs w:val="36"/>
          <w:lang w:eastAsia="en-GB"/>
        </w:rPr>
        <w:t>Mobile Phone Policy</w:t>
      </w:r>
    </w:p>
    <w:p w:rsidR="00AA2CDE" w:rsidRPr="00A1268A" w:rsidRDefault="00AA2CDE" w:rsidP="00AA2CDE">
      <w:pPr>
        <w:spacing w:after="0"/>
        <w:jc w:val="center"/>
        <w:rPr>
          <w:rFonts w:ascii="Times New Roman" w:eastAsia="Times New Roman" w:hAnsi="Times New Roman"/>
          <w:szCs w:val="24"/>
          <w:lang w:eastAsia="en-GB"/>
        </w:rPr>
      </w:pPr>
      <w:r w:rsidRPr="00A1268A">
        <w:rPr>
          <w:rFonts w:ascii="Times New Roman" w:eastAsia="Times New Roman" w:hAnsi="Times New Roman"/>
          <w:color w:val="000000"/>
          <w:szCs w:val="24"/>
          <w:lang w:eastAsia="en-GB"/>
        </w:rPr>
        <w:t>This policy was adopted by the Governing Body September 202</w:t>
      </w:r>
      <w:r>
        <w:rPr>
          <w:rFonts w:ascii="Times New Roman" w:eastAsia="Times New Roman" w:hAnsi="Times New Roman"/>
          <w:color w:val="000000"/>
          <w:szCs w:val="24"/>
          <w:lang w:eastAsia="en-GB"/>
        </w:rPr>
        <w:t>6</w:t>
      </w:r>
    </w:p>
    <w:p w:rsidR="00AA2CDE" w:rsidRDefault="00AA2CDE" w:rsidP="00AA2CDE">
      <w:pPr>
        <w:spacing w:after="0"/>
        <w:jc w:val="center"/>
        <w:rPr>
          <w:rFonts w:ascii="Times New Roman" w:eastAsia="Times New Roman" w:hAnsi="Times New Roman"/>
          <w:color w:val="000000"/>
          <w:szCs w:val="24"/>
          <w:u w:val="single"/>
          <w:lang w:eastAsia="en-GB"/>
        </w:rPr>
      </w:pPr>
      <w:r w:rsidRPr="00A1268A">
        <w:rPr>
          <w:rFonts w:ascii="Times New Roman" w:eastAsia="Times New Roman" w:hAnsi="Times New Roman"/>
          <w:color w:val="000000"/>
          <w:szCs w:val="24"/>
          <w:u w:val="single"/>
          <w:lang w:eastAsia="en-GB"/>
        </w:rPr>
        <w:t>This policy is due for review September 202</w:t>
      </w:r>
      <w:r>
        <w:rPr>
          <w:rFonts w:ascii="Times New Roman" w:eastAsia="Times New Roman" w:hAnsi="Times New Roman"/>
          <w:color w:val="000000"/>
          <w:szCs w:val="24"/>
          <w:u w:val="single"/>
          <w:lang w:eastAsia="en-GB"/>
        </w:rPr>
        <w:t>7</w:t>
      </w:r>
    </w:p>
    <w:p w:rsidR="00AA2CDE" w:rsidRDefault="00AA2CDE" w:rsidP="00AA2CDE">
      <w:pPr>
        <w:spacing w:after="0"/>
        <w:jc w:val="center"/>
        <w:rPr>
          <w:rFonts w:ascii="Times New Roman" w:eastAsia="Times New Roman" w:hAnsi="Times New Roman"/>
          <w:color w:val="000000"/>
          <w:szCs w:val="24"/>
          <w:u w:val="single"/>
          <w:lang w:eastAsia="en-GB"/>
        </w:rPr>
      </w:pPr>
    </w:p>
    <w:p w:rsidR="00AA2CDE" w:rsidRDefault="00AA2CDE" w:rsidP="00AA2CDE">
      <w:pPr>
        <w:spacing w:after="0"/>
        <w:jc w:val="center"/>
        <w:rPr>
          <w:rFonts w:ascii="Times New Roman" w:eastAsia="Times New Roman" w:hAnsi="Times New Roman"/>
          <w:color w:val="000000"/>
          <w:szCs w:val="24"/>
          <w:u w:val="single"/>
          <w:lang w:eastAsia="en-GB"/>
        </w:rPr>
      </w:pPr>
    </w:p>
    <w:p w:rsidR="00AA2CDE" w:rsidRDefault="00AA2CDE" w:rsidP="00AA2CDE">
      <w:pPr>
        <w:spacing w:after="0"/>
        <w:jc w:val="center"/>
        <w:rPr>
          <w:rFonts w:ascii="Times New Roman" w:eastAsia="Times New Roman" w:hAnsi="Times New Roman"/>
          <w:szCs w:val="24"/>
          <w:lang w:eastAsia="en-GB"/>
        </w:rPr>
      </w:pPr>
      <w:r w:rsidRPr="00A1268A">
        <w:rPr>
          <w:rFonts w:ascii="Times New Roman" w:eastAsia="Times New Roman" w:hAnsi="Times New Roman"/>
          <w:b/>
          <w:bCs/>
          <w:noProof/>
          <w:color w:val="000000"/>
          <w:szCs w:val="24"/>
          <w:lang w:eastAsia="en-GB"/>
        </w:rPr>
        <w:drawing>
          <wp:inline distT="0" distB="0" distL="0" distR="0" wp14:anchorId="20922F54" wp14:editId="232E634A">
            <wp:extent cx="2857500" cy="2832100"/>
            <wp:effectExtent l="0" t="0" r="0" b="0"/>
            <wp:docPr id="1892070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2832100"/>
                    </a:xfrm>
                    <a:prstGeom prst="rect">
                      <a:avLst/>
                    </a:prstGeom>
                    <a:noFill/>
                    <a:ln>
                      <a:noFill/>
                    </a:ln>
                  </pic:spPr>
                </pic:pic>
              </a:graphicData>
            </a:graphic>
          </wp:inline>
        </w:drawing>
      </w: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spacing w:after="0"/>
        <w:jc w:val="center"/>
        <w:rPr>
          <w:rFonts w:ascii="Times New Roman" w:eastAsia="Times New Roman" w:hAnsi="Times New Roman"/>
          <w:szCs w:val="24"/>
          <w:lang w:eastAsia="en-GB"/>
        </w:rPr>
      </w:pPr>
    </w:p>
    <w:p w:rsidR="00AA2CDE" w:rsidRDefault="00AA2CDE" w:rsidP="00AA2CDE">
      <w:pPr>
        <w:pStyle w:val="TNCBodyText"/>
        <w:rPr>
          <w:b/>
          <w:bCs/>
          <w:color w:val="2F5496" w:themeColor="accent1" w:themeShade="BF"/>
          <w:sz w:val="32"/>
          <w:szCs w:val="40"/>
        </w:rPr>
      </w:pPr>
    </w:p>
    <w:p w:rsidR="00AA2CDE" w:rsidRDefault="00AA2CDE" w:rsidP="00AA2CDE">
      <w:pPr>
        <w:pStyle w:val="TNCBodyText"/>
        <w:rPr>
          <w:b/>
          <w:bCs/>
          <w:color w:val="2F5496" w:themeColor="accent1" w:themeShade="BF"/>
          <w:sz w:val="32"/>
          <w:szCs w:val="40"/>
        </w:rPr>
      </w:pPr>
    </w:p>
    <w:p w:rsidR="00AA2CDE" w:rsidRPr="00AA2CDE" w:rsidRDefault="00AA2CDE" w:rsidP="00AA2CDE">
      <w:pPr>
        <w:pStyle w:val="TNCBodyText"/>
        <w:rPr>
          <w:rFonts w:ascii="Arial" w:hAnsi="Arial" w:cs="Arial"/>
          <w:b/>
          <w:bCs/>
          <w:color w:val="2F5496" w:themeColor="accent1" w:themeShade="BF"/>
          <w:sz w:val="24"/>
          <w:szCs w:val="24"/>
        </w:rPr>
      </w:pPr>
      <w:r w:rsidRPr="00AA2CDE">
        <w:rPr>
          <w:rFonts w:ascii="Arial" w:hAnsi="Arial" w:cs="Arial"/>
          <w:b/>
          <w:bCs/>
          <w:color w:val="2F5496" w:themeColor="accent1" w:themeShade="BF"/>
          <w:sz w:val="24"/>
          <w:szCs w:val="24"/>
        </w:rPr>
        <w:lastRenderedPageBreak/>
        <w:t>Statement of intent</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Mobile phones, tablets and other personal electronic devices have become widely available and accessible to pupils. This policy is designed to prohibit the use of mobile phones and similar smart technology throughout the school day, including break and lunch times.</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 xml:space="preserve">St Joseph’s Catholic Primary School </w:t>
      </w:r>
      <w:r w:rsidRPr="00AA2CDE">
        <w:rPr>
          <w:rFonts w:ascii="Arial" w:hAnsi="Arial" w:cs="Arial"/>
          <w:sz w:val="24"/>
          <w:szCs w:val="24"/>
        </w:rPr>
        <w:t>accepts that personal mobile phones and tablets are often given to pupils by their parents to ensure their safety and personal security; however, such devices pose inherent risks and may jeopardise the learning environment.</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As a school, we must strike a balance between personal safety and a suitable educational setting. We understand that parents may wish for their child to carry a mobile phone for their personal safety, whilst pupils may wish to bring additional devices to school for other reasons. This policy establishes how personal electronic devices should be used by pupils in school to ensure both personal safety and an appropriate learning environment.</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Personal electronic devices include, but are not limited to the following items:</w:t>
      </w:r>
    </w:p>
    <w:p w:rsidR="00AA2CDE" w:rsidRPr="00AA2CDE" w:rsidRDefault="00AA2CDE" w:rsidP="00AA2CDE">
      <w:pPr>
        <w:pStyle w:val="TNCBodyText"/>
        <w:numPr>
          <w:ilvl w:val="0"/>
          <w:numId w:val="1"/>
        </w:numPr>
        <w:rPr>
          <w:rFonts w:ascii="Arial" w:hAnsi="Arial" w:cs="Arial"/>
          <w:sz w:val="24"/>
          <w:szCs w:val="24"/>
        </w:rPr>
      </w:pPr>
      <w:r w:rsidRPr="00AA2CDE">
        <w:rPr>
          <w:rFonts w:ascii="Arial" w:hAnsi="Arial" w:cs="Arial"/>
          <w:sz w:val="24"/>
          <w:szCs w:val="24"/>
        </w:rPr>
        <w:t>Mobile phones</w:t>
      </w:r>
    </w:p>
    <w:p w:rsidR="00AA2CDE" w:rsidRPr="00AA2CDE" w:rsidRDefault="00AA2CDE" w:rsidP="00AA2CDE">
      <w:pPr>
        <w:pStyle w:val="TNCBodyText"/>
        <w:numPr>
          <w:ilvl w:val="0"/>
          <w:numId w:val="1"/>
        </w:numPr>
        <w:rPr>
          <w:rFonts w:ascii="Arial" w:hAnsi="Arial" w:cs="Arial"/>
          <w:sz w:val="24"/>
          <w:szCs w:val="24"/>
        </w:rPr>
      </w:pPr>
      <w:r w:rsidRPr="00AA2CDE">
        <w:rPr>
          <w:rFonts w:ascii="Arial" w:hAnsi="Arial" w:cs="Arial"/>
          <w:sz w:val="24"/>
          <w:szCs w:val="24"/>
        </w:rPr>
        <w:t>Smart watches</w:t>
      </w:r>
    </w:p>
    <w:p w:rsidR="00AA2CDE" w:rsidRPr="00AA2CDE" w:rsidRDefault="00AA2CDE" w:rsidP="00AA2CDE">
      <w:pPr>
        <w:pStyle w:val="TNCBodyText"/>
        <w:numPr>
          <w:ilvl w:val="0"/>
          <w:numId w:val="1"/>
        </w:numPr>
        <w:rPr>
          <w:rFonts w:ascii="Arial" w:hAnsi="Arial" w:cs="Arial"/>
          <w:sz w:val="24"/>
          <w:szCs w:val="24"/>
        </w:rPr>
      </w:pPr>
      <w:r w:rsidRPr="00AA2CDE">
        <w:rPr>
          <w:rFonts w:ascii="Arial" w:hAnsi="Arial" w:cs="Arial"/>
          <w:sz w:val="24"/>
          <w:szCs w:val="24"/>
        </w:rPr>
        <w:t>Personal digital assistants (PDAs)</w:t>
      </w:r>
    </w:p>
    <w:p w:rsidR="00AA2CDE" w:rsidRPr="00AA2CDE" w:rsidRDefault="00AA2CDE" w:rsidP="00AA2CDE">
      <w:pPr>
        <w:pStyle w:val="TNCBodyText"/>
        <w:numPr>
          <w:ilvl w:val="0"/>
          <w:numId w:val="1"/>
        </w:numPr>
        <w:rPr>
          <w:rFonts w:ascii="Arial" w:hAnsi="Arial" w:cs="Arial"/>
          <w:sz w:val="24"/>
          <w:szCs w:val="24"/>
        </w:rPr>
      </w:pPr>
      <w:r w:rsidRPr="00AA2CDE">
        <w:rPr>
          <w:rFonts w:ascii="Arial" w:hAnsi="Arial" w:cs="Arial"/>
          <w:sz w:val="24"/>
          <w:szCs w:val="24"/>
        </w:rPr>
        <w:t xml:space="preserve">Handheld entertainment systems, </w:t>
      </w:r>
      <w:proofErr w:type="gramStart"/>
      <w:r w:rsidRPr="00AA2CDE">
        <w:rPr>
          <w:rFonts w:ascii="Arial" w:hAnsi="Arial" w:cs="Arial"/>
          <w:sz w:val="24"/>
          <w:szCs w:val="24"/>
        </w:rPr>
        <w:t>e.g.</w:t>
      </w:r>
      <w:proofErr w:type="gramEnd"/>
      <w:r w:rsidRPr="00AA2CDE">
        <w:rPr>
          <w:rFonts w:ascii="Arial" w:hAnsi="Arial" w:cs="Arial"/>
          <w:sz w:val="24"/>
          <w:szCs w:val="24"/>
        </w:rPr>
        <w:t xml:space="preserve"> video game consoles, iPods</w:t>
      </w:r>
    </w:p>
    <w:p w:rsidR="00AA2CDE" w:rsidRPr="00AA2CDE" w:rsidRDefault="00AA2CDE" w:rsidP="00AA2CDE">
      <w:pPr>
        <w:pStyle w:val="TNCBodyText"/>
        <w:numPr>
          <w:ilvl w:val="0"/>
          <w:numId w:val="1"/>
        </w:numPr>
        <w:rPr>
          <w:rFonts w:ascii="Arial" w:hAnsi="Arial" w:cs="Arial"/>
          <w:sz w:val="24"/>
          <w:szCs w:val="24"/>
          <w:lang w:val="fr-FR"/>
        </w:rPr>
      </w:pPr>
      <w:r w:rsidRPr="00AA2CDE">
        <w:rPr>
          <w:rFonts w:ascii="Arial" w:hAnsi="Arial" w:cs="Arial"/>
          <w:sz w:val="24"/>
          <w:szCs w:val="24"/>
          <w:lang w:val="fr-FR"/>
        </w:rPr>
        <w:t xml:space="preserve">Portable internet </w:t>
      </w:r>
      <w:proofErr w:type="spellStart"/>
      <w:r w:rsidRPr="00AA2CDE">
        <w:rPr>
          <w:rFonts w:ascii="Arial" w:hAnsi="Arial" w:cs="Arial"/>
          <w:sz w:val="24"/>
          <w:szCs w:val="24"/>
          <w:lang w:val="fr-FR"/>
        </w:rPr>
        <w:t>devices</w:t>
      </w:r>
      <w:proofErr w:type="spellEnd"/>
      <w:r w:rsidRPr="00AA2CDE">
        <w:rPr>
          <w:rFonts w:ascii="Arial" w:hAnsi="Arial" w:cs="Arial"/>
          <w:sz w:val="24"/>
          <w:szCs w:val="24"/>
          <w:lang w:val="fr-FR"/>
        </w:rPr>
        <w:t xml:space="preserve">, e.g. </w:t>
      </w:r>
      <w:proofErr w:type="spellStart"/>
      <w:r w:rsidRPr="00AA2CDE">
        <w:rPr>
          <w:rFonts w:ascii="Arial" w:hAnsi="Arial" w:cs="Arial"/>
          <w:sz w:val="24"/>
          <w:szCs w:val="24"/>
          <w:lang w:val="fr-FR"/>
        </w:rPr>
        <w:t>tablets</w:t>
      </w:r>
      <w:proofErr w:type="spellEnd"/>
      <w:r w:rsidRPr="00AA2CDE">
        <w:rPr>
          <w:rFonts w:ascii="Arial" w:hAnsi="Arial" w:cs="Arial"/>
          <w:sz w:val="24"/>
          <w:szCs w:val="24"/>
          <w:lang w:val="fr-FR"/>
        </w:rPr>
        <w:t xml:space="preserve">, laptops </w:t>
      </w:r>
    </w:p>
    <w:p w:rsidR="00AA2CDE" w:rsidRPr="00AA2CDE" w:rsidRDefault="00AA2CDE" w:rsidP="00AA2CDE">
      <w:pPr>
        <w:pStyle w:val="TNCBodyText"/>
        <w:numPr>
          <w:ilvl w:val="0"/>
          <w:numId w:val="1"/>
        </w:numPr>
        <w:rPr>
          <w:rFonts w:ascii="Arial" w:hAnsi="Arial" w:cs="Arial"/>
          <w:sz w:val="24"/>
          <w:szCs w:val="24"/>
        </w:rPr>
      </w:pPr>
      <w:r w:rsidRPr="00AA2CDE">
        <w:rPr>
          <w:rFonts w:ascii="Arial" w:hAnsi="Arial" w:cs="Arial"/>
          <w:sz w:val="24"/>
          <w:szCs w:val="24"/>
        </w:rPr>
        <w:t xml:space="preserve">Wireless handheld technologies or portable information technology systems, </w:t>
      </w:r>
      <w:proofErr w:type="gramStart"/>
      <w:r w:rsidRPr="00AA2CDE">
        <w:rPr>
          <w:rFonts w:ascii="Arial" w:hAnsi="Arial" w:cs="Arial"/>
          <w:sz w:val="24"/>
          <w:szCs w:val="24"/>
        </w:rPr>
        <w:t>e.g.</w:t>
      </w:r>
      <w:proofErr w:type="gramEnd"/>
      <w:r w:rsidRPr="00AA2CDE">
        <w:rPr>
          <w:rFonts w:ascii="Arial" w:hAnsi="Arial" w:cs="Arial"/>
          <w:sz w:val="24"/>
          <w:szCs w:val="24"/>
        </w:rPr>
        <w:t xml:space="preserve"> devices used for word processing, wireless internet access, image capture and/or recording, sound recording, and information transmitting, receiving and/or storing</w:t>
      </w:r>
    </w:p>
    <w:p w:rsidR="00AA2CDE" w:rsidRPr="00AA2CDE" w:rsidRDefault="00AA2CDE" w:rsidP="00AA2CDE">
      <w:pPr>
        <w:spacing w:after="0"/>
        <w:jc w:val="center"/>
        <w:rPr>
          <w:rFonts w:ascii="Arial" w:eastAsia="Times New Roman" w:hAnsi="Arial" w:cs="Arial"/>
          <w:szCs w:val="24"/>
          <w:lang w:eastAsia="en-GB"/>
        </w:rPr>
      </w:pPr>
    </w:p>
    <w:p w:rsidR="00AA2CDE" w:rsidRPr="00AA2CDE" w:rsidRDefault="00AA2CDE" w:rsidP="00AA2CDE">
      <w:pPr>
        <w:spacing w:after="0"/>
        <w:rPr>
          <w:rFonts w:ascii="Arial" w:eastAsia="Times New Roman" w:hAnsi="Arial" w:cs="Arial"/>
          <w:szCs w:val="24"/>
          <w:lang w:eastAsia="en-GB"/>
        </w:rPr>
      </w:pPr>
    </w:p>
    <w:p w:rsidR="00AA2CDE" w:rsidRPr="00AA2CDE" w:rsidRDefault="00AA2CDE" w:rsidP="00AA2CDE">
      <w:pPr>
        <w:pStyle w:val="NormalWeb"/>
        <w:spacing w:before="0" w:beforeAutospacing="0" w:after="160" w:afterAutospacing="0"/>
        <w:rPr>
          <w:rFonts w:ascii="Arial" w:hAnsi="Arial" w:cs="Arial"/>
        </w:rPr>
      </w:pPr>
      <w:r w:rsidRPr="00AA2CDE">
        <w:rPr>
          <w:rFonts w:ascii="Arial" w:hAnsi="Arial" w:cs="Arial"/>
          <w:color w:val="000000"/>
        </w:rPr>
        <w:t xml:space="preserve">Our position </w:t>
      </w:r>
      <w:r w:rsidRPr="00AA2CDE">
        <w:rPr>
          <w:rFonts w:ascii="Arial" w:hAnsi="Arial" w:cs="Arial"/>
          <w:color w:val="000000"/>
        </w:rPr>
        <w:t>is</w:t>
      </w:r>
      <w:r w:rsidRPr="00AA2CDE">
        <w:rPr>
          <w:rFonts w:ascii="Arial" w:hAnsi="Arial" w:cs="Arial"/>
          <w:color w:val="000000"/>
        </w:rPr>
        <w:t xml:space="preserve"> that St Joseph’s is a </w:t>
      </w:r>
      <w:r w:rsidRPr="00AA2CDE">
        <w:rPr>
          <w:rFonts w:ascii="Arial" w:hAnsi="Arial" w:cs="Arial"/>
          <w:b/>
          <w:bCs/>
          <w:color w:val="000000"/>
          <w:u w:val="single"/>
        </w:rPr>
        <w:t>mobile phone free school</w:t>
      </w:r>
      <w:r w:rsidRPr="00AA2CDE">
        <w:rPr>
          <w:rFonts w:ascii="Arial" w:hAnsi="Arial" w:cs="Arial"/>
          <w:color w:val="000000"/>
        </w:rPr>
        <w:t xml:space="preserve">. We do not require the children to have mobile phones for any aspect of our curriculum, including trips and visits. We provide all equipment the children need for the curriculum, which includes access to </w:t>
      </w:r>
      <w:proofErr w:type="spellStart"/>
      <w:r w:rsidRPr="00AA2CDE">
        <w:rPr>
          <w:rFonts w:ascii="Arial" w:hAnsi="Arial" w:cs="Arial"/>
          <w:color w:val="000000"/>
        </w:rPr>
        <w:t>ipads</w:t>
      </w:r>
      <w:proofErr w:type="spellEnd"/>
      <w:r w:rsidRPr="00AA2CDE">
        <w:rPr>
          <w:rFonts w:ascii="Arial" w:hAnsi="Arial" w:cs="Arial"/>
          <w:color w:val="000000"/>
        </w:rPr>
        <w:t xml:space="preserve"> which are connected to our school network which as well as having filtering systems so that they cannot access inappropriate material, also includes monitoring software</w:t>
      </w:r>
      <w:r w:rsidRPr="00AA2CDE">
        <w:rPr>
          <w:rFonts w:ascii="Arial" w:hAnsi="Arial" w:cs="Arial"/>
          <w:color w:val="000000"/>
        </w:rPr>
        <w:t xml:space="preserve">. </w:t>
      </w:r>
      <w:r w:rsidRPr="00AA2CDE">
        <w:rPr>
          <w:rFonts w:ascii="Arial" w:hAnsi="Arial" w:cs="Arial"/>
          <w:color w:val="000000"/>
        </w:rPr>
        <w:t xml:space="preserve">If we need to contact parents, we do this via the school office and likewise if a parent needs to communicate to their child, for example to change collection arrangements, again, this is done via the school office rather than directly with the child. </w:t>
      </w:r>
      <w:r w:rsidRPr="00AA2CDE">
        <w:rPr>
          <w:rFonts w:ascii="Arial" w:hAnsi="Arial" w:cs="Arial"/>
          <w:b/>
          <w:bCs/>
          <w:color w:val="000000"/>
        </w:rPr>
        <w:t>Therefore, there are no circumstances in which a child needs to have</w:t>
      </w:r>
      <w:r w:rsidRPr="00AA2CDE">
        <w:rPr>
          <w:rFonts w:ascii="Arial" w:hAnsi="Arial" w:cs="Arial"/>
          <w:b/>
          <w:bCs/>
          <w:color w:val="000000"/>
        </w:rPr>
        <w:t xml:space="preserve"> use of</w:t>
      </w:r>
      <w:r w:rsidRPr="00AA2CDE">
        <w:rPr>
          <w:rFonts w:ascii="Arial" w:hAnsi="Arial" w:cs="Arial"/>
          <w:b/>
          <w:bCs/>
          <w:color w:val="000000"/>
        </w:rPr>
        <w:t xml:space="preserve"> a phone in school. </w:t>
      </w:r>
      <w:r w:rsidRPr="00AA2CDE">
        <w:rPr>
          <w:rFonts w:ascii="Arial" w:hAnsi="Arial" w:cs="Arial"/>
          <w:color w:val="000000"/>
        </w:rPr>
        <w:t>The only conditions for which phones are permitted in school are for children in Year 5 or 6, whose parents have given written permission for them to walk home. In this situation, we understand that parents might want children to have a phone to remain in communication during the journey home. In this case, we allow phones to be brought in, as long as the following conditions are met:</w:t>
      </w:r>
    </w:p>
    <w:p w:rsidR="00AA2CDE" w:rsidRPr="00AA2CDE" w:rsidRDefault="00AA2CDE" w:rsidP="00AA2CDE">
      <w:pPr>
        <w:pStyle w:val="NormalWeb"/>
        <w:numPr>
          <w:ilvl w:val="0"/>
          <w:numId w:val="2"/>
        </w:numPr>
        <w:spacing w:before="0" w:beforeAutospacing="0" w:after="0" w:afterAutospacing="0"/>
        <w:textAlignment w:val="baseline"/>
        <w:rPr>
          <w:rFonts w:ascii="Arial" w:hAnsi="Arial" w:cs="Arial"/>
          <w:color w:val="000000"/>
        </w:rPr>
      </w:pPr>
      <w:r w:rsidRPr="00AA2CDE">
        <w:rPr>
          <w:rFonts w:ascii="Arial" w:hAnsi="Arial" w:cs="Arial"/>
          <w:color w:val="000000"/>
        </w:rPr>
        <w:t>It is needs-based i.e., only children who are walking home by themselves and therefore need to remain in contact</w:t>
      </w:r>
    </w:p>
    <w:p w:rsidR="00AA2CDE" w:rsidRPr="00AA2CDE" w:rsidRDefault="00AA2CDE" w:rsidP="00AA2CDE">
      <w:pPr>
        <w:pStyle w:val="NormalWeb"/>
        <w:numPr>
          <w:ilvl w:val="0"/>
          <w:numId w:val="2"/>
        </w:numPr>
        <w:spacing w:before="0" w:beforeAutospacing="0" w:after="0" w:afterAutospacing="0"/>
        <w:textAlignment w:val="baseline"/>
        <w:rPr>
          <w:rFonts w:ascii="Arial" w:hAnsi="Arial" w:cs="Arial"/>
          <w:color w:val="000000"/>
        </w:rPr>
      </w:pPr>
      <w:r w:rsidRPr="00AA2CDE">
        <w:rPr>
          <w:rFonts w:ascii="Arial" w:hAnsi="Arial" w:cs="Arial"/>
          <w:color w:val="000000"/>
        </w:rPr>
        <w:t>Any phone brought in is handed in to the class teacher at the start of the day and switched off. </w:t>
      </w:r>
    </w:p>
    <w:p w:rsidR="00AA2CDE" w:rsidRPr="00AA2CDE" w:rsidRDefault="00AA2CDE" w:rsidP="00AA2CDE">
      <w:pPr>
        <w:pStyle w:val="NormalWeb"/>
        <w:numPr>
          <w:ilvl w:val="0"/>
          <w:numId w:val="2"/>
        </w:numPr>
        <w:spacing w:before="0" w:beforeAutospacing="0" w:after="0" w:afterAutospacing="0"/>
        <w:textAlignment w:val="baseline"/>
        <w:rPr>
          <w:rFonts w:ascii="Arial" w:hAnsi="Arial" w:cs="Arial"/>
          <w:color w:val="000000"/>
        </w:rPr>
      </w:pPr>
      <w:r w:rsidRPr="00AA2CDE">
        <w:rPr>
          <w:rFonts w:ascii="Arial" w:hAnsi="Arial" w:cs="Arial"/>
          <w:color w:val="000000"/>
        </w:rPr>
        <w:t>Any phone brought in remains locked away by the class teacher and is handed back at the end of the day</w:t>
      </w:r>
    </w:p>
    <w:p w:rsidR="00AA2CDE" w:rsidRPr="00AA2CDE" w:rsidRDefault="00AA2CDE" w:rsidP="00AA2CDE">
      <w:pPr>
        <w:pStyle w:val="NormalWeb"/>
        <w:numPr>
          <w:ilvl w:val="0"/>
          <w:numId w:val="2"/>
        </w:numPr>
        <w:spacing w:before="0" w:beforeAutospacing="0" w:after="0" w:afterAutospacing="0"/>
        <w:textAlignment w:val="baseline"/>
        <w:rPr>
          <w:rFonts w:ascii="Arial" w:hAnsi="Arial" w:cs="Arial"/>
          <w:color w:val="000000"/>
        </w:rPr>
      </w:pPr>
      <w:r w:rsidRPr="00AA2CDE">
        <w:rPr>
          <w:rFonts w:ascii="Arial" w:hAnsi="Arial" w:cs="Arial"/>
          <w:color w:val="000000"/>
        </w:rPr>
        <w:lastRenderedPageBreak/>
        <w:t xml:space="preserve">If a child who has brought in a phone attends </w:t>
      </w:r>
      <w:proofErr w:type="spellStart"/>
      <w:r w:rsidRPr="00AA2CDE">
        <w:rPr>
          <w:rFonts w:ascii="Arial" w:hAnsi="Arial" w:cs="Arial"/>
          <w:color w:val="000000"/>
        </w:rPr>
        <w:t>Firbobs</w:t>
      </w:r>
      <w:proofErr w:type="spellEnd"/>
      <w:r w:rsidRPr="00AA2CDE">
        <w:rPr>
          <w:rFonts w:ascii="Arial" w:hAnsi="Arial" w:cs="Arial"/>
          <w:color w:val="000000"/>
        </w:rPr>
        <w:t xml:space="preserve">, or a club, then the class teacher will hand the phone directly to </w:t>
      </w:r>
      <w:proofErr w:type="spellStart"/>
      <w:r w:rsidRPr="00AA2CDE">
        <w:rPr>
          <w:rFonts w:ascii="Arial" w:hAnsi="Arial" w:cs="Arial"/>
          <w:color w:val="000000"/>
        </w:rPr>
        <w:t>Firbobs</w:t>
      </w:r>
      <w:proofErr w:type="spellEnd"/>
      <w:r w:rsidRPr="00AA2CDE">
        <w:rPr>
          <w:rFonts w:ascii="Arial" w:hAnsi="Arial" w:cs="Arial"/>
          <w:color w:val="000000"/>
        </w:rPr>
        <w:t>/club staff, and the same criteria apply</w:t>
      </w:r>
    </w:p>
    <w:p w:rsidR="00AA2CDE" w:rsidRPr="00AA2CDE" w:rsidRDefault="00AA2CDE" w:rsidP="00AA2CDE">
      <w:pPr>
        <w:pStyle w:val="NormalWeb"/>
        <w:numPr>
          <w:ilvl w:val="0"/>
          <w:numId w:val="2"/>
        </w:numPr>
        <w:spacing w:before="0" w:beforeAutospacing="0" w:after="160" w:afterAutospacing="0"/>
        <w:textAlignment w:val="baseline"/>
        <w:rPr>
          <w:rFonts w:ascii="Arial" w:hAnsi="Arial" w:cs="Arial"/>
          <w:color w:val="000000"/>
        </w:rPr>
      </w:pPr>
      <w:r w:rsidRPr="00AA2CDE">
        <w:rPr>
          <w:rFonts w:ascii="Arial" w:hAnsi="Arial" w:cs="Arial"/>
          <w:color w:val="000000"/>
        </w:rPr>
        <w:t>Parents understand that the school is not responsible or liable for any phone brought in</w:t>
      </w:r>
    </w:p>
    <w:p w:rsidR="00AA2CDE" w:rsidRPr="00AA2CDE" w:rsidRDefault="00AA2CDE" w:rsidP="00AA2CDE">
      <w:pPr>
        <w:spacing w:after="160"/>
        <w:rPr>
          <w:rFonts w:ascii="Arial" w:eastAsia="Times New Roman" w:hAnsi="Arial" w:cs="Arial"/>
          <w:szCs w:val="24"/>
          <w:lang w:eastAsia="en-GB"/>
        </w:rPr>
      </w:pPr>
      <w:r w:rsidRPr="00AA2CDE">
        <w:rPr>
          <w:rFonts w:ascii="Arial" w:eastAsia="Times New Roman" w:hAnsi="Arial" w:cs="Arial"/>
          <w:b/>
          <w:bCs/>
          <w:color w:val="000000"/>
          <w:szCs w:val="24"/>
          <w:lang w:eastAsia="en-GB"/>
        </w:rPr>
        <w:t xml:space="preserve"> </w:t>
      </w:r>
    </w:p>
    <w:p w:rsidR="00AA2CDE" w:rsidRPr="00AA2CDE" w:rsidRDefault="00AA2CDE" w:rsidP="00AA2CDE">
      <w:pPr>
        <w:spacing w:after="0"/>
        <w:rPr>
          <w:rFonts w:ascii="Arial" w:eastAsia="Times New Roman" w:hAnsi="Arial" w:cs="Arial"/>
          <w:szCs w:val="24"/>
          <w:lang w:eastAsia="en-GB"/>
        </w:rPr>
      </w:pPr>
    </w:p>
    <w:p w:rsidR="00AA2CDE" w:rsidRPr="00AA2CDE" w:rsidRDefault="00AA2CDE" w:rsidP="00AA2CDE">
      <w:pPr>
        <w:pStyle w:val="Heading2"/>
        <w:rPr>
          <w:rFonts w:ascii="Arial" w:hAnsi="Arial" w:cs="Arial"/>
          <w:sz w:val="24"/>
          <w:szCs w:val="24"/>
        </w:rPr>
      </w:pPr>
      <w:bookmarkStart w:id="0" w:name="LF"/>
      <w:r w:rsidRPr="00AA2CDE">
        <w:rPr>
          <w:rFonts w:ascii="Arial" w:hAnsi="Arial" w:cs="Arial"/>
          <w:sz w:val="24"/>
          <w:szCs w:val="24"/>
        </w:rPr>
        <w:t xml:space="preserve">Legal framework </w:t>
      </w:r>
    </w:p>
    <w:bookmarkEnd w:id="0"/>
    <w:p w:rsidR="00AA2CDE" w:rsidRPr="00AA2CDE" w:rsidRDefault="00AA2CDE" w:rsidP="00AA2CDE">
      <w:pPr>
        <w:pStyle w:val="TNCBodyText"/>
        <w:rPr>
          <w:rFonts w:ascii="Arial" w:hAnsi="Arial" w:cs="Arial"/>
          <w:sz w:val="24"/>
          <w:szCs w:val="24"/>
        </w:rPr>
      </w:pPr>
      <w:r w:rsidRPr="00AA2CDE">
        <w:rPr>
          <w:rFonts w:ascii="Arial" w:hAnsi="Arial" w:cs="Arial"/>
          <w:sz w:val="24"/>
          <w:szCs w:val="24"/>
        </w:rPr>
        <w:t xml:space="preserve">This policy has due regard to all relevant legislation and statutory and good practice guidance including, but not limited to, the following: </w:t>
      </w:r>
    </w:p>
    <w:p w:rsidR="00AA2CDE" w:rsidRPr="00AA2CDE" w:rsidRDefault="00AA2CDE" w:rsidP="00AA2CDE">
      <w:pPr>
        <w:pStyle w:val="TNCBodyText"/>
        <w:numPr>
          <w:ilvl w:val="0"/>
          <w:numId w:val="4"/>
        </w:numPr>
        <w:rPr>
          <w:rFonts w:ascii="Arial" w:hAnsi="Arial" w:cs="Arial"/>
          <w:sz w:val="24"/>
          <w:szCs w:val="24"/>
        </w:rPr>
      </w:pPr>
      <w:r w:rsidRPr="00AA2CDE">
        <w:rPr>
          <w:rFonts w:ascii="Arial" w:hAnsi="Arial" w:cs="Arial"/>
          <w:sz w:val="24"/>
          <w:szCs w:val="24"/>
        </w:rPr>
        <w:t>DfE ‘Mobile phones in schools’</w:t>
      </w:r>
    </w:p>
    <w:p w:rsidR="00AA2CDE" w:rsidRPr="00AA2CDE" w:rsidRDefault="00AA2CDE" w:rsidP="00AA2CDE">
      <w:pPr>
        <w:pStyle w:val="TNCBodyText"/>
        <w:numPr>
          <w:ilvl w:val="0"/>
          <w:numId w:val="4"/>
        </w:numPr>
        <w:rPr>
          <w:rFonts w:ascii="Arial" w:hAnsi="Arial" w:cs="Arial"/>
          <w:sz w:val="24"/>
          <w:szCs w:val="24"/>
        </w:rPr>
      </w:pPr>
      <w:r w:rsidRPr="00AA2CDE">
        <w:rPr>
          <w:rFonts w:ascii="Arial" w:hAnsi="Arial" w:cs="Arial"/>
          <w:b/>
          <w:bCs/>
          <w:sz w:val="24"/>
          <w:szCs w:val="24"/>
        </w:rPr>
        <w:t xml:space="preserve"> </w:t>
      </w:r>
      <w:r w:rsidRPr="00AA2CDE">
        <w:rPr>
          <w:rFonts w:ascii="Arial" w:hAnsi="Arial" w:cs="Arial"/>
          <w:sz w:val="24"/>
          <w:szCs w:val="24"/>
        </w:rPr>
        <w:t>DfE ‘Communicating your policy for prohibiting the use of mobile phones in schools to parents’</w:t>
      </w:r>
    </w:p>
    <w:p w:rsidR="00AA2CDE" w:rsidRPr="00AA2CDE" w:rsidRDefault="00AA2CDE" w:rsidP="00AA2CDE">
      <w:pPr>
        <w:pStyle w:val="TNCBodyText"/>
        <w:numPr>
          <w:ilvl w:val="0"/>
          <w:numId w:val="4"/>
        </w:numPr>
        <w:rPr>
          <w:rFonts w:ascii="Arial" w:hAnsi="Arial" w:cs="Arial"/>
          <w:sz w:val="24"/>
          <w:szCs w:val="24"/>
        </w:rPr>
      </w:pPr>
      <w:r w:rsidRPr="00AA2CDE">
        <w:rPr>
          <w:rFonts w:ascii="Arial" w:hAnsi="Arial" w:cs="Arial"/>
          <w:sz w:val="24"/>
          <w:szCs w:val="24"/>
        </w:rPr>
        <w:t>DfE ‘Behaviour in Schools’</w:t>
      </w:r>
    </w:p>
    <w:p w:rsidR="00AA2CDE" w:rsidRPr="00AA2CDE" w:rsidRDefault="00AA2CDE" w:rsidP="00AA2CDE">
      <w:pPr>
        <w:pStyle w:val="TNCBodyText"/>
        <w:numPr>
          <w:ilvl w:val="0"/>
          <w:numId w:val="4"/>
        </w:numPr>
        <w:rPr>
          <w:rFonts w:ascii="Arial" w:hAnsi="Arial" w:cs="Arial"/>
          <w:sz w:val="24"/>
          <w:szCs w:val="24"/>
        </w:rPr>
      </w:pPr>
      <w:r w:rsidRPr="00AA2CDE">
        <w:rPr>
          <w:rFonts w:ascii="Arial" w:hAnsi="Arial" w:cs="Arial"/>
          <w:sz w:val="24"/>
          <w:szCs w:val="24"/>
        </w:rPr>
        <w:t xml:space="preserve">DfE ‘Keeping children safe in education’ </w:t>
      </w:r>
    </w:p>
    <w:p w:rsidR="00AA2CDE" w:rsidRPr="00AA2CDE" w:rsidRDefault="00AA2CDE" w:rsidP="00AA2CDE">
      <w:pPr>
        <w:pStyle w:val="TNCBodyText"/>
        <w:numPr>
          <w:ilvl w:val="0"/>
          <w:numId w:val="4"/>
        </w:numPr>
        <w:rPr>
          <w:rFonts w:ascii="Arial" w:hAnsi="Arial" w:cs="Arial"/>
          <w:sz w:val="24"/>
          <w:szCs w:val="24"/>
        </w:rPr>
      </w:pPr>
      <w:r w:rsidRPr="00AA2CDE">
        <w:rPr>
          <w:rFonts w:ascii="Arial" w:hAnsi="Arial" w:cs="Arial"/>
          <w:sz w:val="24"/>
          <w:szCs w:val="24"/>
        </w:rPr>
        <w:t>DfE ‘Searching, screening and confiscation at school’</w:t>
      </w:r>
    </w:p>
    <w:p w:rsidR="00AA2CDE" w:rsidRPr="00AA2CDE" w:rsidRDefault="00AA2CDE" w:rsidP="00AA2CDE">
      <w:pPr>
        <w:pStyle w:val="TNCBodyText"/>
        <w:numPr>
          <w:ilvl w:val="0"/>
          <w:numId w:val="4"/>
        </w:numPr>
        <w:rPr>
          <w:rFonts w:ascii="Arial" w:hAnsi="Arial" w:cs="Arial"/>
          <w:sz w:val="24"/>
          <w:szCs w:val="24"/>
        </w:rPr>
      </w:pPr>
      <w:r w:rsidRPr="00AA2CDE">
        <w:rPr>
          <w:rFonts w:ascii="Arial" w:hAnsi="Arial" w:cs="Arial"/>
          <w:sz w:val="24"/>
          <w:szCs w:val="24"/>
        </w:rPr>
        <w:t>Data Protection Act 2018</w:t>
      </w:r>
    </w:p>
    <w:p w:rsidR="00AA2CDE" w:rsidRPr="00AA2CDE" w:rsidRDefault="00AA2CDE" w:rsidP="00AA2CDE">
      <w:pPr>
        <w:pStyle w:val="TNCBodyText"/>
        <w:numPr>
          <w:ilvl w:val="0"/>
          <w:numId w:val="4"/>
        </w:numPr>
        <w:rPr>
          <w:rFonts w:ascii="Arial" w:hAnsi="Arial" w:cs="Arial"/>
          <w:sz w:val="24"/>
          <w:szCs w:val="24"/>
        </w:rPr>
      </w:pPr>
      <w:r w:rsidRPr="00AA2CDE">
        <w:rPr>
          <w:rFonts w:ascii="Arial" w:hAnsi="Arial" w:cs="Arial"/>
          <w:sz w:val="24"/>
          <w:szCs w:val="24"/>
        </w:rPr>
        <w:t>The UK General Data Protection Regulation (UK GDPR)</w:t>
      </w:r>
    </w:p>
    <w:p w:rsidR="00AA2CDE" w:rsidRPr="00AA2CDE" w:rsidRDefault="00AA2CDE" w:rsidP="00AA2CDE">
      <w:pPr>
        <w:pStyle w:val="TNCBodyText"/>
        <w:numPr>
          <w:ilvl w:val="0"/>
          <w:numId w:val="4"/>
        </w:numPr>
        <w:rPr>
          <w:rFonts w:ascii="Arial" w:hAnsi="Arial" w:cs="Arial"/>
          <w:sz w:val="24"/>
          <w:szCs w:val="24"/>
        </w:rPr>
      </w:pPr>
      <w:r w:rsidRPr="00AA2CDE">
        <w:rPr>
          <w:rFonts w:ascii="Arial" w:hAnsi="Arial" w:cs="Arial"/>
          <w:sz w:val="24"/>
          <w:szCs w:val="24"/>
        </w:rPr>
        <w:t xml:space="preserve">Voyeurism (Offences) Act 2019 </w:t>
      </w:r>
    </w:p>
    <w:p w:rsidR="00AA2CDE" w:rsidRPr="00AA2CDE" w:rsidRDefault="00AA2CDE" w:rsidP="00AA2CDE">
      <w:pPr>
        <w:pStyle w:val="TNCBodyText"/>
        <w:numPr>
          <w:ilvl w:val="0"/>
          <w:numId w:val="4"/>
        </w:numPr>
        <w:rPr>
          <w:rFonts w:ascii="Arial" w:hAnsi="Arial" w:cs="Arial"/>
          <w:sz w:val="24"/>
          <w:szCs w:val="24"/>
        </w:rPr>
      </w:pPr>
      <w:r w:rsidRPr="00AA2CDE">
        <w:rPr>
          <w:rFonts w:ascii="Arial" w:hAnsi="Arial" w:cs="Arial"/>
          <w:sz w:val="24"/>
          <w:szCs w:val="24"/>
        </w:rPr>
        <w:t>Protection of Children Act 1978</w:t>
      </w:r>
    </w:p>
    <w:p w:rsidR="00AA2CDE" w:rsidRPr="00AA2CDE" w:rsidRDefault="00AA2CDE" w:rsidP="00AA2CDE">
      <w:pPr>
        <w:pStyle w:val="TNCBodyText"/>
        <w:numPr>
          <w:ilvl w:val="0"/>
          <w:numId w:val="4"/>
        </w:numPr>
        <w:rPr>
          <w:rFonts w:ascii="Arial" w:hAnsi="Arial" w:cs="Arial"/>
          <w:sz w:val="24"/>
          <w:szCs w:val="24"/>
        </w:rPr>
      </w:pPr>
      <w:r w:rsidRPr="00AA2CDE">
        <w:rPr>
          <w:rFonts w:ascii="Arial" w:hAnsi="Arial" w:cs="Arial"/>
          <w:sz w:val="24"/>
          <w:szCs w:val="24"/>
        </w:rPr>
        <w:t>Sexual Offences Act 2003</w:t>
      </w:r>
    </w:p>
    <w:p w:rsidR="00AA2CDE" w:rsidRPr="00AA2CDE" w:rsidRDefault="00AA2CDE" w:rsidP="00AA2CDE">
      <w:pPr>
        <w:pStyle w:val="TNCBodyText"/>
        <w:numPr>
          <w:ilvl w:val="0"/>
          <w:numId w:val="4"/>
        </w:numPr>
        <w:rPr>
          <w:rFonts w:ascii="Arial" w:hAnsi="Arial" w:cs="Arial"/>
          <w:sz w:val="24"/>
          <w:szCs w:val="24"/>
        </w:rPr>
      </w:pPr>
      <w:r w:rsidRPr="00AA2CDE">
        <w:rPr>
          <w:rFonts w:ascii="Arial" w:hAnsi="Arial" w:cs="Arial"/>
          <w:sz w:val="24"/>
          <w:szCs w:val="24"/>
        </w:rPr>
        <w:t xml:space="preserve">DfE ‘Cyberbullying: Advice for headteachers and school staff’ </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This policy operates in conjunction with the following school policies:</w:t>
      </w:r>
    </w:p>
    <w:p w:rsidR="00AA2CDE" w:rsidRPr="00AA2CDE" w:rsidRDefault="00AA2CDE" w:rsidP="00AA2CDE">
      <w:pPr>
        <w:pStyle w:val="TNCBodyText"/>
        <w:numPr>
          <w:ilvl w:val="0"/>
          <w:numId w:val="5"/>
        </w:numPr>
        <w:rPr>
          <w:rFonts w:ascii="Arial" w:hAnsi="Arial" w:cs="Arial"/>
          <w:sz w:val="24"/>
          <w:szCs w:val="24"/>
        </w:rPr>
      </w:pPr>
      <w:r w:rsidRPr="00AA2CDE">
        <w:rPr>
          <w:rFonts w:ascii="Arial" w:hAnsi="Arial" w:cs="Arial"/>
          <w:sz w:val="24"/>
          <w:szCs w:val="24"/>
        </w:rPr>
        <w:t>Anti-bullying Policy</w:t>
      </w:r>
    </w:p>
    <w:p w:rsidR="00AA2CDE" w:rsidRPr="00AA2CDE" w:rsidRDefault="00AA2CDE" w:rsidP="00AA2CDE">
      <w:pPr>
        <w:pStyle w:val="TNCBodyText"/>
        <w:numPr>
          <w:ilvl w:val="0"/>
          <w:numId w:val="5"/>
        </w:numPr>
        <w:rPr>
          <w:rFonts w:ascii="Arial" w:hAnsi="Arial" w:cs="Arial"/>
          <w:sz w:val="24"/>
          <w:szCs w:val="24"/>
        </w:rPr>
      </w:pPr>
      <w:r w:rsidRPr="00AA2CDE">
        <w:rPr>
          <w:rFonts w:ascii="Arial" w:hAnsi="Arial" w:cs="Arial"/>
          <w:sz w:val="24"/>
          <w:szCs w:val="24"/>
        </w:rPr>
        <w:t>Online Safety Policy</w:t>
      </w:r>
    </w:p>
    <w:p w:rsidR="00AA2CDE" w:rsidRPr="00AA2CDE" w:rsidRDefault="00AA2CDE" w:rsidP="00AA2CDE">
      <w:pPr>
        <w:pStyle w:val="TNCBodyText"/>
        <w:numPr>
          <w:ilvl w:val="0"/>
          <w:numId w:val="5"/>
        </w:numPr>
        <w:rPr>
          <w:rFonts w:ascii="Arial" w:hAnsi="Arial" w:cs="Arial"/>
          <w:sz w:val="24"/>
          <w:szCs w:val="24"/>
        </w:rPr>
      </w:pPr>
      <w:r w:rsidRPr="00AA2CDE">
        <w:rPr>
          <w:rFonts w:ascii="Arial" w:hAnsi="Arial" w:cs="Arial"/>
          <w:sz w:val="24"/>
          <w:szCs w:val="24"/>
        </w:rPr>
        <w:t>Data Protection Policy</w:t>
      </w:r>
    </w:p>
    <w:p w:rsidR="00AA2CDE" w:rsidRPr="00AA2CDE" w:rsidRDefault="00AA2CDE" w:rsidP="00AA2CDE">
      <w:pPr>
        <w:pStyle w:val="TNCBodyText"/>
        <w:numPr>
          <w:ilvl w:val="0"/>
          <w:numId w:val="5"/>
        </w:numPr>
        <w:rPr>
          <w:rFonts w:ascii="Arial" w:hAnsi="Arial" w:cs="Arial"/>
          <w:sz w:val="24"/>
          <w:szCs w:val="24"/>
        </w:rPr>
      </w:pPr>
      <w:r w:rsidRPr="00AA2CDE">
        <w:rPr>
          <w:rFonts w:ascii="Arial" w:hAnsi="Arial" w:cs="Arial"/>
          <w:sz w:val="24"/>
          <w:szCs w:val="24"/>
        </w:rPr>
        <w:t>Searching, Screening and Confiscation Policy</w:t>
      </w:r>
    </w:p>
    <w:p w:rsidR="00AA2CDE" w:rsidRPr="00AA2CDE" w:rsidRDefault="00AA2CDE" w:rsidP="00AA2CDE">
      <w:pPr>
        <w:pStyle w:val="TNCBodyText"/>
        <w:numPr>
          <w:ilvl w:val="0"/>
          <w:numId w:val="5"/>
        </w:numPr>
        <w:rPr>
          <w:rFonts w:ascii="Arial" w:hAnsi="Arial" w:cs="Arial"/>
          <w:sz w:val="24"/>
          <w:szCs w:val="24"/>
        </w:rPr>
      </w:pPr>
      <w:r w:rsidRPr="00AA2CDE">
        <w:rPr>
          <w:rFonts w:ascii="Arial" w:hAnsi="Arial" w:cs="Arial"/>
          <w:sz w:val="24"/>
          <w:szCs w:val="24"/>
        </w:rPr>
        <w:t>Child Protection and Safeguarding Policy</w:t>
      </w:r>
    </w:p>
    <w:p w:rsidR="00AA2CDE" w:rsidRPr="00AA2CDE" w:rsidRDefault="00AA2CDE" w:rsidP="00AA2CDE">
      <w:pPr>
        <w:pStyle w:val="TNCBodyText"/>
        <w:numPr>
          <w:ilvl w:val="0"/>
          <w:numId w:val="5"/>
        </w:numPr>
        <w:rPr>
          <w:rFonts w:ascii="Arial" w:hAnsi="Arial" w:cs="Arial"/>
          <w:sz w:val="24"/>
          <w:szCs w:val="24"/>
        </w:rPr>
      </w:pPr>
      <w:r w:rsidRPr="00AA2CDE">
        <w:rPr>
          <w:rFonts w:ascii="Arial" w:hAnsi="Arial" w:cs="Arial"/>
          <w:sz w:val="24"/>
          <w:szCs w:val="24"/>
        </w:rPr>
        <w:t>Complaints Procedures Policy</w:t>
      </w:r>
    </w:p>
    <w:p w:rsidR="00AA2CDE" w:rsidRPr="00AA2CDE" w:rsidRDefault="00AA2CDE" w:rsidP="00AA2CDE">
      <w:pPr>
        <w:pStyle w:val="TNCBodyText"/>
        <w:numPr>
          <w:ilvl w:val="0"/>
          <w:numId w:val="5"/>
        </w:numPr>
        <w:rPr>
          <w:rFonts w:ascii="Arial" w:hAnsi="Arial" w:cs="Arial"/>
          <w:sz w:val="24"/>
          <w:szCs w:val="24"/>
        </w:rPr>
      </w:pPr>
      <w:r w:rsidRPr="00AA2CDE">
        <w:rPr>
          <w:rFonts w:ascii="Arial" w:hAnsi="Arial" w:cs="Arial"/>
          <w:sz w:val="24"/>
          <w:szCs w:val="24"/>
        </w:rPr>
        <w:t xml:space="preserve">Behaviour Policy </w:t>
      </w:r>
    </w:p>
    <w:p w:rsidR="00AA2CDE" w:rsidRPr="00AA2CDE" w:rsidRDefault="00AA2CDE" w:rsidP="00AA2CDE">
      <w:pPr>
        <w:pStyle w:val="TNCBodyText"/>
        <w:numPr>
          <w:ilvl w:val="0"/>
          <w:numId w:val="5"/>
        </w:numPr>
        <w:rPr>
          <w:rFonts w:ascii="Arial" w:hAnsi="Arial" w:cs="Arial"/>
          <w:sz w:val="24"/>
          <w:szCs w:val="24"/>
        </w:rPr>
      </w:pPr>
      <w:r w:rsidRPr="00AA2CDE">
        <w:rPr>
          <w:rFonts w:ascii="Arial" w:hAnsi="Arial" w:cs="Arial"/>
          <w:sz w:val="24"/>
          <w:szCs w:val="24"/>
        </w:rPr>
        <w:t>Staff Code of Conduct</w:t>
      </w:r>
    </w:p>
    <w:p w:rsidR="006E7E0E" w:rsidRPr="00AA2CDE" w:rsidRDefault="006E7E0E">
      <w:pPr>
        <w:rPr>
          <w:rFonts w:ascii="Arial" w:hAnsi="Arial" w:cs="Arial"/>
          <w:szCs w:val="24"/>
        </w:rPr>
      </w:pPr>
    </w:p>
    <w:p w:rsidR="00AA2CDE" w:rsidRPr="00AA2CDE" w:rsidRDefault="00AA2CDE">
      <w:pPr>
        <w:rPr>
          <w:rFonts w:ascii="Arial" w:hAnsi="Arial" w:cs="Arial"/>
          <w:szCs w:val="24"/>
        </w:rPr>
      </w:pPr>
    </w:p>
    <w:p w:rsidR="00AA2CDE" w:rsidRPr="00AA2CDE" w:rsidRDefault="00AA2CDE">
      <w:pPr>
        <w:rPr>
          <w:rFonts w:ascii="Arial" w:hAnsi="Arial" w:cs="Arial"/>
          <w:szCs w:val="24"/>
        </w:rPr>
      </w:pPr>
    </w:p>
    <w:p w:rsidR="00AA2CDE" w:rsidRPr="00AA2CDE" w:rsidRDefault="00AA2CDE">
      <w:pPr>
        <w:rPr>
          <w:rFonts w:ascii="Arial" w:hAnsi="Arial" w:cs="Arial"/>
          <w:szCs w:val="24"/>
        </w:rPr>
      </w:pPr>
    </w:p>
    <w:p w:rsidR="00AA2CDE" w:rsidRPr="00AA2CDE" w:rsidRDefault="00AA2CDE" w:rsidP="00AA2CDE">
      <w:pPr>
        <w:pStyle w:val="Heading2"/>
        <w:rPr>
          <w:rFonts w:ascii="Arial" w:hAnsi="Arial" w:cs="Arial"/>
          <w:sz w:val="24"/>
          <w:szCs w:val="24"/>
          <w:lang w:val="en-US"/>
        </w:rPr>
      </w:pPr>
      <w:r w:rsidRPr="00AA2CDE">
        <w:rPr>
          <w:rFonts w:ascii="Arial" w:hAnsi="Arial" w:cs="Arial"/>
          <w:sz w:val="24"/>
          <w:szCs w:val="24"/>
          <w:lang w:val="en-US"/>
        </w:rPr>
        <w:t>Roles and responsibilities</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 xml:space="preserve">The </w:t>
      </w:r>
      <w:r w:rsidRPr="00AA2CDE">
        <w:rPr>
          <w:rFonts w:ascii="Arial" w:hAnsi="Arial" w:cs="Arial"/>
          <w:bCs/>
          <w:sz w:val="24"/>
          <w:szCs w:val="24"/>
        </w:rPr>
        <w:t>governing board</w:t>
      </w:r>
      <w:r w:rsidRPr="00AA2CDE">
        <w:rPr>
          <w:rFonts w:ascii="Arial" w:hAnsi="Arial" w:cs="Arial"/>
          <w:sz w:val="24"/>
          <w:szCs w:val="24"/>
        </w:rPr>
        <w:t xml:space="preserve"> will be responsible for:</w:t>
      </w:r>
    </w:p>
    <w:p w:rsidR="00AA2CDE" w:rsidRPr="00AA2CDE" w:rsidRDefault="00AA2CDE" w:rsidP="00AA2CDE">
      <w:pPr>
        <w:pStyle w:val="TNCBodyText"/>
        <w:numPr>
          <w:ilvl w:val="0"/>
          <w:numId w:val="7"/>
        </w:numPr>
        <w:rPr>
          <w:rFonts w:ascii="Arial" w:hAnsi="Arial" w:cs="Arial"/>
          <w:sz w:val="24"/>
          <w:szCs w:val="24"/>
        </w:rPr>
      </w:pPr>
      <w:r w:rsidRPr="00AA2CDE">
        <w:rPr>
          <w:rFonts w:ascii="Arial" w:hAnsi="Arial" w:cs="Arial"/>
          <w:sz w:val="24"/>
          <w:szCs w:val="24"/>
        </w:rPr>
        <w:t>The implementation of the policy and procedures.</w:t>
      </w:r>
    </w:p>
    <w:p w:rsidR="00AA2CDE" w:rsidRPr="00AA2CDE" w:rsidRDefault="00AA2CDE" w:rsidP="00AA2CDE">
      <w:pPr>
        <w:pStyle w:val="TNCBodyText"/>
        <w:numPr>
          <w:ilvl w:val="0"/>
          <w:numId w:val="7"/>
        </w:numPr>
        <w:rPr>
          <w:rFonts w:ascii="Arial" w:hAnsi="Arial" w:cs="Arial"/>
          <w:sz w:val="24"/>
          <w:szCs w:val="24"/>
        </w:rPr>
      </w:pPr>
      <w:r w:rsidRPr="00AA2CDE">
        <w:rPr>
          <w:rFonts w:ascii="Arial" w:hAnsi="Arial" w:cs="Arial"/>
          <w:sz w:val="24"/>
          <w:szCs w:val="24"/>
        </w:rPr>
        <w:t>Evaluating the effectiveness of the policy and procedures.</w:t>
      </w:r>
    </w:p>
    <w:p w:rsidR="00AA2CDE" w:rsidRPr="00AA2CDE" w:rsidRDefault="00AA2CDE" w:rsidP="00AA2CDE">
      <w:pPr>
        <w:pStyle w:val="TNCBodyText"/>
        <w:numPr>
          <w:ilvl w:val="0"/>
          <w:numId w:val="7"/>
        </w:numPr>
        <w:rPr>
          <w:rFonts w:ascii="Arial" w:hAnsi="Arial" w:cs="Arial"/>
          <w:sz w:val="24"/>
          <w:szCs w:val="24"/>
        </w:rPr>
      </w:pPr>
      <w:r w:rsidRPr="00AA2CDE">
        <w:rPr>
          <w:rFonts w:ascii="Arial" w:hAnsi="Arial" w:cs="Arial"/>
          <w:sz w:val="24"/>
          <w:szCs w:val="24"/>
        </w:rPr>
        <w:t>Ensuring that the policy, as written, does not discriminate on any grounds.</w:t>
      </w:r>
    </w:p>
    <w:p w:rsidR="00AA2CDE" w:rsidRPr="00AA2CDE" w:rsidRDefault="00AA2CDE" w:rsidP="00AA2CDE">
      <w:pPr>
        <w:pStyle w:val="TNCBodyText"/>
        <w:numPr>
          <w:ilvl w:val="0"/>
          <w:numId w:val="7"/>
        </w:numPr>
        <w:rPr>
          <w:rFonts w:ascii="Arial" w:hAnsi="Arial" w:cs="Arial"/>
          <w:sz w:val="24"/>
          <w:szCs w:val="24"/>
        </w:rPr>
      </w:pPr>
      <w:r w:rsidRPr="00AA2CDE">
        <w:rPr>
          <w:rFonts w:ascii="Arial" w:hAnsi="Arial" w:cs="Arial"/>
          <w:sz w:val="24"/>
          <w:szCs w:val="24"/>
        </w:rPr>
        <w:t xml:space="preserve">Reviewing the policy </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T</w:t>
      </w:r>
      <w:r w:rsidRPr="00AA2CDE">
        <w:rPr>
          <w:rFonts w:ascii="Arial" w:hAnsi="Arial" w:cs="Arial"/>
          <w:sz w:val="24"/>
          <w:szCs w:val="24"/>
        </w:rPr>
        <w:t xml:space="preserve">he </w:t>
      </w:r>
      <w:r w:rsidRPr="00AA2CDE">
        <w:rPr>
          <w:rFonts w:ascii="Arial" w:hAnsi="Arial" w:cs="Arial"/>
          <w:bCs/>
          <w:sz w:val="24"/>
          <w:szCs w:val="24"/>
        </w:rPr>
        <w:t>headteacher</w:t>
      </w:r>
      <w:r w:rsidRPr="00AA2CDE">
        <w:rPr>
          <w:rFonts w:ascii="Arial" w:hAnsi="Arial" w:cs="Arial"/>
          <w:sz w:val="24"/>
          <w:szCs w:val="24"/>
        </w:rPr>
        <w:t xml:space="preserve"> will be responsible for:</w:t>
      </w:r>
    </w:p>
    <w:p w:rsidR="00AA2CDE" w:rsidRPr="00AA2CDE" w:rsidRDefault="00AA2CDE" w:rsidP="00AA2CDE">
      <w:pPr>
        <w:pStyle w:val="TNCBodyText"/>
        <w:numPr>
          <w:ilvl w:val="0"/>
          <w:numId w:val="8"/>
        </w:numPr>
        <w:rPr>
          <w:rFonts w:ascii="Arial" w:hAnsi="Arial" w:cs="Arial"/>
          <w:sz w:val="24"/>
          <w:szCs w:val="24"/>
        </w:rPr>
      </w:pPr>
      <w:r w:rsidRPr="00AA2CDE">
        <w:rPr>
          <w:rFonts w:ascii="Arial" w:hAnsi="Arial" w:cs="Arial"/>
          <w:sz w:val="24"/>
          <w:szCs w:val="24"/>
        </w:rPr>
        <w:t>Handling complaints regarding this policy as outlined in the school’s Complaints Procedures Policy.</w:t>
      </w:r>
    </w:p>
    <w:p w:rsidR="00AA2CDE" w:rsidRPr="00AA2CDE" w:rsidRDefault="00AA2CDE" w:rsidP="00AA2CDE">
      <w:pPr>
        <w:pStyle w:val="TNCBodyText"/>
        <w:numPr>
          <w:ilvl w:val="0"/>
          <w:numId w:val="8"/>
        </w:numPr>
        <w:rPr>
          <w:rFonts w:ascii="Arial" w:hAnsi="Arial" w:cs="Arial"/>
          <w:sz w:val="24"/>
          <w:szCs w:val="24"/>
        </w:rPr>
      </w:pPr>
      <w:r w:rsidRPr="00AA2CDE">
        <w:rPr>
          <w:rFonts w:ascii="Arial" w:hAnsi="Arial" w:cs="Arial"/>
          <w:sz w:val="24"/>
          <w:szCs w:val="24"/>
        </w:rPr>
        <w:t>The day-to-day implementation and management of the policy.</w:t>
      </w:r>
    </w:p>
    <w:p w:rsidR="00AA2CDE" w:rsidRPr="00AA2CDE" w:rsidRDefault="00AA2CDE" w:rsidP="00AA2CDE">
      <w:pPr>
        <w:pStyle w:val="TNCBodyText"/>
        <w:numPr>
          <w:ilvl w:val="0"/>
          <w:numId w:val="8"/>
        </w:numPr>
        <w:rPr>
          <w:rFonts w:ascii="Arial" w:hAnsi="Arial" w:cs="Arial"/>
          <w:sz w:val="24"/>
          <w:szCs w:val="24"/>
        </w:rPr>
      </w:pPr>
      <w:r w:rsidRPr="00AA2CDE">
        <w:rPr>
          <w:rFonts w:ascii="Arial" w:hAnsi="Arial" w:cs="Arial"/>
          <w:sz w:val="24"/>
          <w:szCs w:val="24"/>
        </w:rPr>
        <w:t>Communicating this policy to the relevant staff members and the wider school community.</w:t>
      </w:r>
    </w:p>
    <w:p w:rsidR="00AA2CDE" w:rsidRPr="00AA2CDE" w:rsidRDefault="00AA2CDE" w:rsidP="00AA2CDE">
      <w:pPr>
        <w:pStyle w:val="TNCBodyText"/>
        <w:numPr>
          <w:ilvl w:val="0"/>
          <w:numId w:val="8"/>
        </w:numPr>
        <w:rPr>
          <w:rFonts w:ascii="Arial" w:hAnsi="Arial" w:cs="Arial"/>
          <w:sz w:val="24"/>
          <w:szCs w:val="24"/>
        </w:rPr>
      </w:pPr>
      <w:r w:rsidRPr="00AA2CDE">
        <w:rPr>
          <w:rFonts w:ascii="Arial" w:hAnsi="Arial" w:cs="Arial"/>
          <w:sz w:val="24"/>
          <w:szCs w:val="24"/>
        </w:rPr>
        <w:t>Communicating what devices can be brought to school and when they can and cannot be used.</w:t>
      </w:r>
    </w:p>
    <w:p w:rsidR="00AA2CDE" w:rsidRPr="00AA2CDE" w:rsidRDefault="00AA2CDE" w:rsidP="00AA2CDE">
      <w:pPr>
        <w:pStyle w:val="TNCBodyText"/>
        <w:numPr>
          <w:ilvl w:val="0"/>
          <w:numId w:val="8"/>
        </w:numPr>
        <w:rPr>
          <w:rFonts w:ascii="Arial" w:hAnsi="Arial" w:cs="Arial"/>
          <w:sz w:val="24"/>
          <w:szCs w:val="24"/>
        </w:rPr>
      </w:pPr>
      <w:r w:rsidRPr="00AA2CDE">
        <w:rPr>
          <w:rFonts w:ascii="Arial" w:hAnsi="Arial" w:cs="Arial"/>
          <w:sz w:val="24"/>
          <w:szCs w:val="24"/>
        </w:rPr>
        <w:t>Deciding how best to achieve a mobile phone-free school environment.</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Staff members will be responsible for:</w:t>
      </w:r>
    </w:p>
    <w:p w:rsidR="00AA2CDE" w:rsidRPr="00AA2CDE" w:rsidRDefault="00AA2CDE" w:rsidP="00AA2CDE">
      <w:pPr>
        <w:pStyle w:val="TNCBodyText"/>
        <w:numPr>
          <w:ilvl w:val="0"/>
          <w:numId w:val="9"/>
        </w:numPr>
        <w:rPr>
          <w:rFonts w:ascii="Arial" w:hAnsi="Arial" w:cs="Arial"/>
          <w:sz w:val="24"/>
          <w:szCs w:val="24"/>
        </w:rPr>
      </w:pPr>
      <w:r w:rsidRPr="00AA2CDE">
        <w:rPr>
          <w:rFonts w:ascii="Arial" w:hAnsi="Arial" w:cs="Arial"/>
          <w:sz w:val="24"/>
          <w:szCs w:val="24"/>
        </w:rPr>
        <w:t>Negotiating incidents of cyberbullying in conjunction with the headteacher, in line with the Anti-bullying Policy and the Behaviour Policy.</w:t>
      </w:r>
    </w:p>
    <w:p w:rsidR="00AA2CDE" w:rsidRPr="00AA2CDE" w:rsidRDefault="00AA2CDE" w:rsidP="00AA2CDE">
      <w:pPr>
        <w:pStyle w:val="TNCBodyText"/>
        <w:numPr>
          <w:ilvl w:val="0"/>
          <w:numId w:val="9"/>
        </w:numPr>
        <w:rPr>
          <w:rFonts w:ascii="Arial" w:hAnsi="Arial" w:cs="Arial"/>
          <w:sz w:val="24"/>
          <w:szCs w:val="24"/>
        </w:rPr>
      </w:pPr>
      <w:r w:rsidRPr="00AA2CDE">
        <w:rPr>
          <w:rFonts w:ascii="Arial" w:hAnsi="Arial" w:cs="Arial"/>
          <w:sz w:val="24"/>
          <w:szCs w:val="24"/>
        </w:rPr>
        <w:t>Applying this policy consistently and proportionately, including confiscating devices where appropriate.</w:t>
      </w:r>
    </w:p>
    <w:p w:rsidR="00AA2CDE" w:rsidRPr="00AA2CDE" w:rsidRDefault="00AA2CDE" w:rsidP="00AA2CDE">
      <w:pPr>
        <w:pStyle w:val="TNCBodyText"/>
        <w:numPr>
          <w:ilvl w:val="0"/>
          <w:numId w:val="9"/>
        </w:numPr>
        <w:rPr>
          <w:rFonts w:ascii="Arial" w:hAnsi="Arial" w:cs="Arial"/>
          <w:sz w:val="24"/>
          <w:szCs w:val="24"/>
        </w:rPr>
      </w:pPr>
      <w:r w:rsidRPr="00AA2CDE">
        <w:rPr>
          <w:rFonts w:ascii="Arial" w:hAnsi="Arial" w:cs="Arial"/>
          <w:sz w:val="24"/>
          <w:szCs w:val="24"/>
        </w:rPr>
        <w:t>Reporting any safeguarding concerns to the DSL, or deputy, where misuse indicates risk of harm.</w:t>
      </w:r>
    </w:p>
    <w:p w:rsidR="00AA2CDE" w:rsidRPr="00AA2CDE" w:rsidRDefault="00AA2CDE" w:rsidP="00AA2CDE">
      <w:pPr>
        <w:pStyle w:val="TNCBodyText"/>
        <w:numPr>
          <w:ilvl w:val="0"/>
          <w:numId w:val="9"/>
        </w:numPr>
        <w:rPr>
          <w:rFonts w:ascii="Arial" w:hAnsi="Arial" w:cs="Arial"/>
          <w:sz w:val="24"/>
          <w:szCs w:val="24"/>
        </w:rPr>
      </w:pPr>
      <w:r w:rsidRPr="00AA2CDE">
        <w:rPr>
          <w:rFonts w:ascii="Arial" w:hAnsi="Arial" w:cs="Arial"/>
          <w:sz w:val="24"/>
          <w:szCs w:val="24"/>
        </w:rPr>
        <w:t>Avoiding use of their mobile phones in front of pupils for any non-</w:t>
      </w:r>
      <w:proofErr w:type="gramStart"/>
      <w:r w:rsidRPr="00AA2CDE">
        <w:rPr>
          <w:rFonts w:ascii="Arial" w:hAnsi="Arial" w:cs="Arial"/>
          <w:sz w:val="24"/>
          <w:szCs w:val="24"/>
        </w:rPr>
        <w:t>work related</w:t>
      </w:r>
      <w:proofErr w:type="gramEnd"/>
      <w:r w:rsidRPr="00AA2CDE">
        <w:rPr>
          <w:rFonts w:ascii="Arial" w:hAnsi="Arial" w:cs="Arial"/>
          <w:sz w:val="24"/>
          <w:szCs w:val="24"/>
        </w:rPr>
        <w:t xml:space="preserve"> issues.</w:t>
      </w:r>
    </w:p>
    <w:p w:rsidR="00AA2CDE" w:rsidRPr="00AA2CDE" w:rsidRDefault="00AA2CDE" w:rsidP="00AA2CDE">
      <w:pPr>
        <w:pStyle w:val="TNCBodyText"/>
        <w:numPr>
          <w:ilvl w:val="0"/>
          <w:numId w:val="9"/>
        </w:numPr>
        <w:rPr>
          <w:rFonts w:ascii="Arial" w:hAnsi="Arial" w:cs="Arial"/>
          <w:sz w:val="24"/>
          <w:szCs w:val="24"/>
        </w:rPr>
      </w:pPr>
      <w:r w:rsidRPr="00AA2CDE">
        <w:rPr>
          <w:rFonts w:ascii="Arial" w:hAnsi="Arial" w:cs="Arial"/>
          <w:sz w:val="24"/>
          <w:szCs w:val="24"/>
        </w:rPr>
        <w:t>Teaching pupils about the risks associated with mobile phones, other devices and social media, both in school and more broadly.</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The DSL will be responsible for:</w:t>
      </w:r>
    </w:p>
    <w:p w:rsidR="00AA2CDE" w:rsidRPr="00AA2CDE" w:rsidRDefault="00AA2CDE" w:rsidP="00AA2CDE">
      <w:pPr>
        <w:pStyle w:val="TNCBodyText"/>
        <w:numPr>
          <w:ilvl w:val="0"/>
          <w:numId w:val="9"/>
        </w:numPr>
        <w:rPr>
          <w:rFonts w:ascii="Arial" w:hAnsi="Arial" w:cs="Arial"/>
          <w:sz w:val="24"/>
          <w:szCs w:val="24"/>
        </w:rPr>
      </w:pPr>
      <w:r w:rsidRPr="00AA2CDE">
        <w:rPr>
          <w:rFonts w:ascii="Arial" w:hAnsi="Arial" w:cs="Arial"/>
          <w:sz w:val="24"/>
          <w:szCs w:val="24"/>
        </w:rPr>
        <w:t xml:space="preserve">Initiating and managing responses to incidents of </w:t>
      </w:r>
      <w:proofErr w:type="spellStart"/>
      <w:r w:rsidRPr="00AA2CDE">
        <w:rPr>
          <w:rFonts w:ascii="Arial" w:hAnsi="Arial" w:cs="Arial"/>
          <w:sz w:val="24"/>
          <w:szCs w:val="24"/>
        </w:rPr>
        <w:t>upskirting with relevant</w:t>
      </w:r>
      <w:proofErr w:type="spellEnd"/>
      <w:r w:rsidRPr="00AA2CDE">
        <w:rPr>
          <w:rFonts w:ascii="Arial" w:hAnsi="Arial" w:cs="Arial"/>
          <w:sz w:val="24"/>
          <w:szCs w:val="24"/>
        </w:rPr>
        <w:t xml:space="preserve"> staff members and in line with the Child Protection and Safeguarding Policy.</w:t>
      </w:r>
    </w:p>
    <w:p w:rsidR="00AA2CDE" w:rsidRPr="00AA2CDE" w:rsidRDefault="00AA2CDE" w:rsidP="00AA2CDE">
      <w:pPr>
        <w:pStyle w:val="TNCBodyText"/>
        <w:numPr>
          <w:ilvl w:val="0"/>
          <w:numId w:val="9"/>
        </w:numPr>
        <w:rPr>
          <w:rFonts w:ascii="Arial" w:hAnsi="Arial" w:cs="Arial"/>
          <w:sz w:val="24"/>
          <w:szCs w:val="24"/>
        </w:rPr>
      </w:pPr>
      <w:r w:rsidRPr="00AA2CDE">
        <w:rPr>
          <w:rFonts w:ascii="Arial" w:hAnsi="Arial" w:cs="Arial"/>
          <w:sz w:val="24"/>
          <w:szCs w:val="24"/>
        </w:rPr>
        <w:t>Liaising with and reporting the relevant information to children’s social care and/or the police, when it is necessary to do so.</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 xml:space="preserve">Pupils </w:t>
      </w:r>
      <w:r w:rsidRPr="00AA2CDE">
        <w:rPr>
          <w:rFonts w:ascii="Arial" w:hAnsi="Arial" w:cs="Arial"/>
          <w:sz w:val="24"/>
          <w:szCs w:val="24"/>
        </w:rPr>
        <w:t xml:space="preserve">and parents </w:t>
      </w:r>
      <w:r w:rsidRPr="00AA2CDE">
        <w:rPr>
          <w:rFonts w:ascii="Arial" w:hAnsi="Arial" w:cs="Arial"/>
          <w:sz w:val="24"/>
          <w:szCs w:val="24"/>
        </w:rPr>
        <w:t>are responsible for adhering to the provisions outlined in this policy.</w:t>
      </w:r>
    </w:p>
    <w:p w:rsidR="00AA2CDE" w:rsidRPr="00AA2CDE" w:rsidRDefault="00AA2CDE" w:rsidP="00AA2CDE">
      <w:pPr>
        <w:pStyle w:val="TNCBodyText"/>
        <w:rPr>
          <w:rFonts w:ascii="Arial" w:hAnsi="Arial" w:cs="Arial"/>
          <w:sz w:val="24"/>
          <w:szCs w:val="24"/>
        </w:rPr>
      </w:pPr>
    </w:p>
    <w:p w:rsidR="00AA2CDE" w:rsidRPr="00AA2CDE" w:rsidRDefault="00AA2CDE" w:rsidP="00AA2CDE">
      <w:pPr>
        <w:pStyle w:val="TNCBodyText"/>
        <w:rPr>
          <w:rFonts w:ascii="Arial" w:hAnsi="Arial" w:cs="Arial"/>
          <w:sz w:val="24"/>
          <w:szCs w:val="24"/>
        </w:rPr>
      </w:pPr>
    </w:p>
    <w:p w:rsidR="00AA2CDE" w:rsidRPr="00AA2CDE" w:rsidRDefault="00AA2CDE" w:rsidP="00AA2CDE">
      <w:pPr>
        <w:pStyle w:val="TNCBodyText"/>
        <w:rPr>
          <w:rFonts w:ascii="Arial" w:hAnsi="Arial" w:cs="Arial"/>
          <w:sz w:val="24"/>
          <w:szCs w:val="24"/>
        </w:rPr>
      </w:pPr>
    </w:p>
    <w:p w:rsidR="00AA2CDE" w:rsidRPr="00AA2CDE" w:rsidRDefault="00AA2CDE" w:rsidP="00AA2CDE">
      <w:pPr>
        <w:pStyle w:val="TNCBodyText"/>
        <w:rPr>
          <w:rFonts w:ascii="Arial" w:hAnsi="Arial" w:cs="Arial"/>
          <w:sz w:val="24"/>
          <w:szCs w:val="24"/>
        </w:rPr>
      </w:pPr>
    </w:p>
    <w:p w:rsidR="00AA2CDE" w:rsidRPr="00AA2CDE" w:rsidRDefault="00AA2CDE" w:rsidP="00AA2CDE">
      <w:pPr>
        <w:pStyle w:val="TNCBodyText"/>
        <w:rPr>
          <w:rFonts w:ascii="Arial" w:hAnsi="Arial" w:cs="Arial"/>
          <w:sz w:val="24"/>
          <w:szCs w:val="24"/>
        </w:rPr>
      </w:pPr>
    </w:p>
    <w:p w:rsidR="00AA2CDE" w:rsidRPr="00AA2CDE" w:rsidRDefault="00AA2CDE" w:rsidP="00AA2CDE">
      <w:pPr>
        <w:pStyle w:val="Heading2"/>
        <w:rPr>
          <w:rFonts w:ascii="Arial" w:hAnsi="Arial" w:cs="Arial"/>
          <w:sz w:val="24"/>
          <w:szCs w:val="24"/>
          <w:lang w:val="en-US"/>
        </w:rPr>
      </w:pPr>
      <w:r w:rsidRPr="00AA2CDE">
        <w:rPr>
          <w:rFonts w:ascii="Arial" w:hAnsi="Arial" w:cs="Arial"/>
          <w:sz w:val="24"/>
          <w:szCs w:val="24"/>
          <w:lang w:val="en-US"/>
        </w:rPr>
        <w:t>Ownership and responsibility</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 xml:space="preserve">Pupils are responsible for their own belongings. The school accepts no responsibility for replacing property that is lost, stolen or damaged either on school premises or travelling to and from school, and at school events. </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Staff will be protected against liability in any proceedings brought against them for any loss or damage to personal devices that have been confiscated as an appropriate sanction, provided that they have acted lawfully.</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Pupils</w:t>
      </w:r>
      <w:r w:rsidRPr="00AA2CDE">
        <w:rPr>
          <w:rFonts w:ascii="Arial" w:hAnsi="Arial" w:cs="Arial"/>
          <w:sz w:val="24"/>
          <w:szCs w:val="24"/>
        </w:rPr>
        <w:t xml:space="preserve">/parents </w:t>
      </w:r>
      <w:r w:rsidRPr="00AA2CDE">
        <w:rPr>
          <w:rFonts w:ascii="Arial" w:hAnsi="Arial" w:cs="Arial"/>
          <w:sz w:val="24"/>
          <w:szCs w:val="24"/>
        </w:rPr>
        <w:t xml:space="preserve">are responsible for replacing school property they lose, damage or steal, including electronic devices. </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Pupils and staff should enable a personal PIN or passcode on all the devices they bring to school to protect their personal data, images and videos in the event that the device is lost, stolen or accessed by an unauthorised person.</w:t>
      </w:r>
    </w:p>
    <w:p w:rsidR="00AA2CDE" w:rsidRPr="00AA2CDE" w:rsidRDefault="00AA2CDE" w:rsidP="00AA2CDE">
      <w:pPr>
        <w:pStyle w:val="TNCBodyText"/>
        <w:rPr>
          <w:rFonts w:ascii="Arial" w:hAnsi="Arial" w:cs="Arial"/>
          <w:sz w:val="24"/>
          <w:szCs w:val="24"/>
        </w:rPr>
      </w:pPr>
    </w:p>
    <w:p w:rsidR="00AA2CDE" w:rsidRPr="00AA2CDE" w:rsidRDefault="00AA2CDE" w:rsidP="00AA2CDE">
      <w:pPr>
        <w:pStyle w:val="Heading2"/>
        <w:rPr>
          <w:rFonts w:ascii="Arial" w:hAnsi="Arial" w:cs="Arial"/>
          <w:sz w:val="24"/>
          <w:szCs w:val="24"/>
          <w:lang w:val="en-US"/>
        </w:rPr>
      </w:pPr>
      <w:r w:rsidRPr="00AA2CDE">
        <w:rPr>
          <w:rFonts w:ascii="Arial" w:hAnsi="Arial" w:cs="Arial"/>
          <w:sz w:val="24"/>
          <w:szCs w:val="24"/>
          <w:lang w:val="en-US"/>
        </w:rPr>
        <w:t>Acceptable use</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Where pupils are bringing personal electronic devices into school, they will be expected to make their parents aware of this. Pupils will remain responsible for the safety and security of any personal devices brought into school and the school will not accept responsibility for loss, theft or damage.</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P</w:t>
      </w:r>
      <w:r w:rsidRPr="00AA2CDE">
        <w:rPr>
          <w:rFonts w:ascii="Arial" w:hAnsi="Arial" w:cs="Arial"/>
          <w:sz w:val="24"/>
          <w:szCs w:val="24"/>
        </w:rPr>
        <w:t>ersonal devices will not be used at any point during the school day, including during break and lunch times</w:t>
      </w:r>
      <w:r w:rsidRPr="00AA2CDE">
        <w:rPr>
          <w:rFonts w:ascii="Arial" w:hAnsi="Arial" w:cs="Arial"/>
          <w:sz w:val="24"/>
          <w:szCs w:val="24"/>
        </w:rPr>
        <w:t xml:space="preserve">. </w:t>
      </w:r>
    </w:p>
    <w:p w:rsidR="00AA2CDE" w:rsidRPr="00AA2CDE" w:rsidRDefault="00AA2CDE">
      <w:pPr>
        <w:rPr>
          <w:rFonts w:ascii="Arial" w:hAnsi="Arial" w:cs="Arial"/>
          <w:szCs w:val="24"/>
        </w:rPr>
      </w:pPr>
      <w:r w:rsidRPr="00AA2CDE">
        <w:rPr>
          <w:rFonts w:ascii="Arial" w:hAnsi="Arial" w:cs="Arial"/>
          <w:szCs w:val="24"/>
        </w:rPr>
        <w:t xml:space="preserve">Mobile phones must be handed to the class teacher at the start of the school day. Phones must be switched off. Devices are locked away in a secure, coded box. Boxes are then kept securely, for example in a teacher desk or cupboard. Any communication to/from parents and children </w:t>
      </w:r>
      <w:proofErr w:type="gramStart"/>
      <w:r w:rsidRPr="00AA2CDE">
        <w:rPr>
          <w:rFonts w:ascii="Arial" w:hAnsi="Arial" w:cs="Arial"/>
          <w:szCs w:val="24"/>
        </w:rPr>
        <w:t>takes</w:t>
      </w:r>
      <w:proofErr w:type="gramEnd"/>
      <w:r w:rsidRPr="00AA2CDE">
        <w:rPr>
          <w:rFonts w:ascii="Arial" w:hAnsi="Arial" w:cs="Arial"/>
          <w:szCs w:val="24"/>
        </w:rPr>
        <w:t xml:space="preserve"> place via the school office. Phones are handed back to pupils at the end of the school day, once outside of the building. If a pupil is attending after school provision or clubs, the phones are handed to the lead adult. </w:t>
      </w:r>
    </w:p>
    <w:p w:rsidR="00AA2CDE" w:rsidRPr="00AA2CDE" w:rsidRDefault="00AA2CDE">
      <w:pPr>
        <w:rPr>
          <w:rFonts w:ascii="Arial" w:hAnsi="Arial" w:cs="Arial"/>
          <w:szCs w:val="24"/>
        </w:rPr>
      </w:pP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 xml:space="preserve">Staff members will be required to model expectations surrounding the use of personal devices when they are in front of pupils throughout the school day, and only use their personal devices where required for work or safeguarding purposes. </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 xml:space="preserve">Staff and pupils will adhere to the </w:t>
      </w:r>
      <w:proofErr w:type="gramStart"/>
      <w:r w:rsidRPr="00AA2CDE">
        <w:rPr>
          <w:rFonts w:ascii="Arial" w:hAnsi="Arial" w:cs="Arial"/>
          <w:sz w:val="24"/>
          <w:szCs w:val="24"/>
        </w:rPr>
        <w:t>Social Media Policy</w:t>
      </w:r>
      <w:proofErr w:type="gramEnd"/>
      <w:r w:rsidRPr="00AA2CDE">
        <w:rPr>
          <w:rFonts w:ascii="Arial" w:hAnsi="Arial" w:cs="Arial"/>
          <w:sz w:val="24"/>
          <w:szCs w:val="24"/>
        </w:rPr>
        <w:t xml:space="preserve"> at all times.</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Under no circumstances will personal electronic devices be taken into examinations. Under no circumstances will mobile devices be used in changing rooms or toilets.</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 xml:space="preserve">Personal electronic devices will not be plugged into outlets on the school premises without the express permission of the </w:t>
      </w:r>
      <w:r w:rsidRPr="00AA2CDE">
        <w:rPr>
          <w:rFonts w:ascii="Arial" w:hAnsi="Arial" w:cs="Arial"/>
          <w:bCs/>
          <w:sz w:val="24"/>
          <w:szCs w:val="24"/>
        </w:rPr>
        <w:t>headteacher</w:t>
      </w:r>
      <w:r w:rsidRPr="00AA2CDE">
        <w:rPr>
          <w:rFonts w:ascii="Arial" w:hAnsi="Arial" w:cs="Arial"/>
          <w:sz w:val="24"/>
          <w:szCs w:val="24"/>
        </w:rPr>
        <w:t>.</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lastRenderedPageBreak/>
        <w:t>Under the Voyeurism (Offences) Act 2019, the act known as “</w:t>
      </w:r>
      <w:proofErr w:type="spellStart"/>
      <w:r w:rsidRPr="00AA2CDE">
        <w:rPr>
          <w:rFonts w:ascii="Arial" w:hAnsi="Arial" w:cs="Arial"/>
          <w:sz w:val="24"/>
          <w:szCs w:val="24"/>
        </w:rPr>
        <w:t>upskirting</w:t>
      </w:r>
      <w:proofErr w:type="spellEnd"/>
      <w:r w:rsidRPr="00AA2CDE">
        <w:rPr>
          <w:rFonts w:ascii="Arial" w:hAnsi="Arial" w:cs="Arial"/>
          <w:sz w:val="24"/>
          <w:szCs w:val="24"/>
        </w:rPr>
        <w:t xml:space="preserve">” is an offence. Any incidents will not be tolerated by the school. Despite the name, anyone (including both pupils and teachers) of any gender, can be a victim of </w:t>
      </w:r>
      <w:proofErr w:type="spellStart"/>
      <w:r w:rsidRPr="00AA2CDE">
        <w:rPr>
          <w:rFonts w:ascii="Arial" w:hAnsi="Arial" w:cs="Arial"/>
          <w:sz w:val="24"/>
          <w:szCs w:val="24"/>
        </w:rPr>
        <w:t>upskirting</w:t>
      </w:r>
      <w:proofErr w:type="spellEnd"/>
      <w:r w:rsidRPr="00AA2CDE">
        <w:rPr>
          <w:rFonts w:ascii="Arial" w:hAnsi="Arial" w:cs="Arial"/>
          <w:sz w:val="24"/>
          <w:szCs w:val="24"/>
        </w:rPr>
        <w:t xml:space="preserve">. </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 xml:space="preserve">A “specified purpose” is namely: </w:t>
      </w:r>
    </w:p>
    <w:p w:rsidR="00AA2CDE" w:rsidRPr="00AA2CDE" w:rsidRDefault="00AA2CDE" w:rsidP="00AA2CDE">
      <w:pPr>
        <w:pStyle w:val="TNCBodyText"/>
        <w:numPr>
          <w:ilvl w:val="0"/>
          <w:numId w:val="10"/>
        </w:numPr>
        <w:rPr>
          <w:rFonts w:ascii="Arial" w:hAnsi="Arial" w:cs="Arial"/>
          <w:sz w:val="24"/>
          <w:szCs w:val="24"/>
        </w:rPr>
      </w:pPr>
      <w:r w:rsidRPr="00AA2CDE">
        <w:rPr>
          <w:rFonts w:ascii="Arial" w:hAnsi="Arial" w:cs="Arial"/>
          <w:sz w:val="24"/>
          <w:szCs w:val="24"/>
        </w:rPr>
        <w:t>Obtaining sexual gratification (either for themselves or for the person they are enabling to view the victim’s genitals, buttocks or underwear)</w:t>
      </w:r>
    </w:p>
    <w:p w:rsidR="00AA2CDE" w:rsidRPr="00AA2CDE" w:rsidRDefault="00AA2CDE" w:rsidP="00AA2CDE">
      <w:pPr>
        <w:pStyle w:val="TNCBodyText"/>
        <w:numPr>
          <w:ilvl w:val="0"/>
          <w:numId w:val="10"/>
        </w:numPr>
        <w:rPr>
          <w:rFonts w:ascii="Arial" w:hAnsi="Arial" w:cs="Arial"/>
          <w:sz w:val="24"/>
          <w:szCs w:val="24"/>
        </w:rPr>
      </w:pPr>
      <w:r w:rsidRPr="00AA2CDE">
        <w:rPr>
          <w:rFonts w:ascii="Arial" w:hAnsi="Arial" w:cs="Arial"/>
          <w:sz w:val="24"/>
          <w:szCs w:val="24"/>
        </w:rPr>
        <w:t>To humiliate, distress or alarm the victim</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 xml:space="preserve">Any incidents of </w:t>
      </w:r>
      <w:proofErr w:type="spellStart"/>
      <w:r w:rsidRPr="00AA2CDE">
        <w:rPr>
          <w:rFonts w:ascii="Arial" w:hAnsi="Arial" w:cs="Arial"/>
          <w:sz w:val="24"/>
          <w:szCs w:val="24"/>
        </w:rPr>
        <w:t>upskirting</w:t>
      </w:r>
      <w:proofErr w:type="spellEnd"/>
      <w:r w:rsidRPr="00AA2CDE">
        <w:rPr>
          <w:rFonts w:ascii="Arial" w:hAnsi="Arial" w:cs="Arial"/>
          <w:sz w:val="24"/>
          <w:szCs w:val="24"/>
        </w:rPr>
        <w:t xml:space="preserve"> will be reported to the </w:t>
      </w:r>
      <w:r w:rsidRPr="00AA2CDE">
        <w:rPr>
          <w:rFonts w:ascii="Arial" w:hAnsi="Arial" w:cs="Arial"/>
          <w:bCs/>
          <w:sz w:val="24"/>
          <w:szCs w:val="24"/>
        </w:rPr>
        <w:t>DSL</w:t>
      </w:r>
      <w:r w:rsidRPr="00AA2CDE">
        <w:rPr>
          <w:rFonts w:ascii="Arial" w:hAnsi="Arial" w:cs="Arial"/>
          <w:sz w:val="24"/>
          <w:szCs w:val="24"/>
        </w:rPr>
        <w:t xml:space="preserve"> and handled in accordance with the school’s </w:t>
      </w:r>
      <w:r w:rsidRPr="00AA2CDE">
        <w:rPr>
          <w:rFonts w:ascii="Arial" w:hAnsi="Arial" w:cs="Arial"/>
          <w:bCs/>
          <w:sz w:val="24"/>
          <w:szCs w:val="24"/>
        </w:rPr>
        <w:t>Child Protection and Safeguarding Policy</w:t>
      </w:r>
      <w:r w:rsidRPr="00AA2CDE">
        <w:rPr>
          <w:rFonts w:ascii="Arial" w:hAnsi="Arial" w:cs="Arial"/>
          <w:sz w:val="24"/>
          <w:szCs w:val="24"/>
        </w:rPr>
        <w:t xml:space="preserve">. </w:t>
      </w:r>
    </w:p>
    <w:p w:rsidR="00AA2CDE" w:rsidRPr="00AA2CDE" w:rsidRDefault="00AA2CDE" w:rsidP="00AA2CDE">
      <w:pPr>
        <w:pStyle w:val="Heading2"/>
        <w:rPr>
          <w:rFonts w:ascii="Arial" w:hAnsi="Arial" w:cs="Arial"/>
          <w:sz w:val="24"/>
          <w:szCs w:val="24"/>
          <w:lang w:val="en-US"/>
        </w:rPr>
      </w:pPr>
      <w:r w:rsidRPr="00AA2CDE">
        <w:rPr>
          <w:rFonts w:ascii="Arial" w:hAnsi="Arial" w:cs="Arial"/>
          <w:sz w:val="24"/>
          <w:szCs w:val="24"/>
          <w:lang w:val="en-US"/>
        </w:rPr>
        <w:t>Adaptations and reasonable adjustments</w:t>
      </w:r>
    </w:p>
    <w:p w:rsidR="00AA2CDE" w:rsidRPr="00AA2CDE" w:rsidRDefault="00AA2CDE" w:rsidP="00AA2CDE">
      <w:pPr>
        <w:rPr>
          <w:rFonts w:ascii="Arial" w:hAnsi="Arial" w:cs="Arial"/>
          <w:szCs w:val="24"/>
          <w:lang w:val="en-US"/>
        </w:rPr>
      </w:pPr>
      <w:r w:rsidRPr="00AA2CDE">
        <w:rPr>
          <w:rFonts w:ascii="Arial" w:hAnsi="Arial" w:cs="Arial"/>
          <w:szCs w:val="24"/>
          <w:lang w:val="en-US"/>
        </w:rPr>
        <w:t>The school will comply with its legal duty to make reasonable adjustments with regard to this policy where necessary. Adaptations may be made in exceptional circumstances and in response to a pupil’s specific needs.</w:t>
      </w:r>
    </w:p>
    <w:p w:rsidR="00AA2CDE" w:rsidRPr="00AA2CDE" w:rsidRDefault="00AA2CDE" w:rsidP="00AA2CDE">
      <w:pPr>
        <w:pStyle w:val="NormalWeb"/>
        <w:rPr>
          <w:rFonts w:ascii="Arial" w:hAnsi="Arial" w:cs="Arial"/>
        </w:rPr>
      </w:pPr>
      <w:r w:rsidRPr="00AA2CDE">
        <w:rPr>
          <w:rFonts w:ascii="Arial" w:hAnsi="Arial" w:cs="Arial"/>
        </w:rPr>
        <w:t>In accordance with the Equality Act 2010 and DfE statutory guidance, reasonable adjustments will be made for pupils who require access to a smart device to manage continuous medical conditions (e.g., glucose monitoring for Type 1 Diabetes).</w:t>
      </w:r>
    </w:p>
    <w:p w:rsidR="00AA2CDE" w:rsidRPr="00AA2CDE" w:rsidRDefault="00AA2CDE" w:rsidP="00AA2CDE">
      <w:pPr>
        <w:pStyle w:val="NormalWeb"/>
        <w:numPr>
          <w:ilvl w:val="0"/>
          <w:numId w:val="11"/>
        </w:numPr>
        <w:rPr>
          <w:rFonts w:ascii="Arial" w:hAnsi="Arial" w:cs="Arial"/>
        </w:rPr>
      </w:pPr>
      <w:r w:rsidRPr="00AA2CDE">
        <w:rPr>
          <w:rFonts w:ascii="Arial" w:hAnsi="Arial" w:cs="Arial"/>
        </w:rPr>
        <w:t xml:space="preserve">Any such accommodation must be agreed upon in writing via an </w:t>
      </w:r>
      <w:r w:rsidRPr="00AA2CDE">
        <w:rPr>
          <w:rFonts w:ascii="Arial" w:hAnsi="Arial" w:cs="Arial"/>
          <w:b/>
          <w:bCs/>
        </w:rPr>
        <w:t>Individual Health Care Plan (IHCP)</w:t>
      </w:r>
      <w:r w:rsidRPr="00AA2CDE">
        <w:rPr>
          <w:rFonts w:ascii="Arial" w:hAnsi="Arial" w:cs="Arial"/>
        </w:rPr>
        <w:t xml:space="preserve"> or </w:t>
      </w:r>
      <w:r w:rsidRPr="00AA2CDE">
        <w:rPr>
          <w:rFonts w:ascii="Arial" w:hAnsi="Arial" w:cs="Arial"/>
          <w:b/>
          <w:bCs/>
        </w:rPr>
        <w:t>SEND Support Plan</w:t>
      </w:r>
      <w:r w:rsidRPr="00AA2CDE">
        <w:rPr>
          <w:rFonts w:ascii="Arial" w:hAnsi="Arial" w:cs="Arial"/>
        </w:rPr>
        <w:t xml:space="preserve"> coordinated by the SENCo.</w:t>
      </w:r>
    </w:p>
    <w:p w:rsidR="00AA2CDE" w:rsidRPr="00AA2CDE" w:rsidRDefault="00AA2CDE" w:rsidP="00AA2CDE">
      <w:pPr>
        <w:rPr>
          <w:rFonts w:ascii="Arial" w:hAnsi="Arial" w:cs="Arial"/>
          <w:szCs w:val="24"/>
          <w:lang w:val="en-US"/>
        </w:rPr>
      </w:pPr>
    </w:p>
    <w:p w:rsidR="00AA2CDE" w:rsidRPr="00AA2CDE" w:rsidRDefault="00AA2CDE" w:rsidP="00AA2CDE">
      <w:pPr>
        <w:rPr>
          <w:rFonts w:ascii="Arial" w:hAnsi="Arial" w:cs="Arial"/>
          <w:szCs w:val="24"/>
        </w:rPr>
      </w:pPr>
      <w:r w:rsidRPr="00AA2CDE">
        <w:rPr>
          <w:rFonts w:ascii="Arial" w:hAnsi="Arial" w:cs="Arial"/>
          <w:szCs w:val="24"/>
        </w:rPr>
        <w:t>Beyond these specific duties, the school recognises that a need for mobile phone access for some pupils may depend on their individual circumstances. The school will allow limited flexibility for these pupils where an agreed exception is required in the best interests of the pupil’s safety and welfare, for example where a pupil is a young carer.</w:t>
      </w:r>
    </w:p>
    <w:p w:rsidR="00AA2CDE" w:rsidRPr="00AA2CDE" w:rsidRDefault="00AA2CDE" w:rsidP="00AA2CDE">
      <w:pPr>
        <w:rPr>
          <w:rFonts w:ascii="Arial" w:hAnsi="Arial" w:cs="Arial"/>
          <w:szCs w:val="24"/>
        </w:rPr>
      </w:pPr>
      <w:r w:rsidRPr="00AA2CDE">
        <w:rPr>
          <w:rFonts w:ascii="Arial" w:hAnsi="Arial" w:cs="Arial"/>
          <w:szCs w:val="24"/>
        </w:rPr>
        <w:t>Where a pupil has an agreed adaptation or reasonable adjustment that requires access to a mobile device, this will be permitted only for the specific purpose and within the limits set out in the agreed plan.</w:t>
      </w:r>
    </w:p>
    <w:p w:rsidR="00AA2CDE" w:rsidRPr="00AA2CDE" w:rsidRDefault="00AA2CDE">
      <w:pPr>
        <w:rPr>
          <w:rFonts w:ascii="Arial" w:hAnsi="Arial" w:cs="Arial"/>
          <w:szCs w:val="24"/>
        </w:rPr>
      </w:pPr>
    </w:p>
    <w:p w:rsidR="00AA2CDE" w:rsidRPr="00AA2CDE" w:rsidRDefault="00AA2CDE" w:rsidP="00AA2CDE">
      <w:pPr>
        <w:pStyle w:val="Heading2"/>
        <w:rPr>
          <w:rFonts w:ascii="Arial" w:hAnsi="Arial" w:cs="Arial"/>
          <w:sz w:val="24"/>
          <w:szCs w:val="24"/>
          <w:lang w:val="en-US"/>
        </w:rPr>
      </w:pPr>
      <w:r w:rsidRPr="00AA2CDE">
        <w:rPr>
          <w:rFonts w:ascii="Arial" w:hAnsi="Arial" w:cs="Arial"/>
          <w:sz w:val="24"/>
          <w:szCs w:val="24"/>
          <w:lang w:val="en-US"/>
        </w:rPr>
        <w:t>Cyberbullying</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 xml:space="preserve">All electronic devices will be used in line with our </w:t>
      </w:r>
      <w:r w:rsidRPr="00AA2CDE">
        <w:rPr>
          <w:rFonts w:ascii="Arial" w:hAnsi="Arial" w:cs="Arial"/>
          <w:bCs/>
          <w:sz w:val="24"/>
          <w:szCs w:val="24"/>
        </w:rPr>
        <w:t>Online Safety Policy</w:t>
      </w:r>
      <w:r w:rsidRPr="00AA2CDE">
        <w:rPr>
          <w:rFonts w:ascii="Arial" w:hAnsi="Arial" w:cs="Arial"/>
          <w:sz w:val="24"/>
          <w:szCs w:val="24"/>
        </w:rPr>
        <w:t>.</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 xml:space="preserve">Incidents of cyberbullying will be dealt with and reported in line with the </w:t>
      </w:r>
      <w:r w:rsidRPr="00AA2CDE">
        <w:rPr>
          <w:rFonts w:ascii="Arial" w:hAnsi="Arial" w:cs="Arial"/>
          <w:bCs/>
          <w:sz w:val="24"/>
          <w:szCs w:val="24"/>
        </w:rPr>
        <w:t>Anti-bullying Policy</w:t>
      </w:r>
      <w:r w:rsidRPr="00AA2CDE">
        <w:rPr>
          <w:rFonts w:ascii="Arial" w:hAnsi="Arial" w:cs="Arial"/>
          <w:sz w:val="24"/>
          <w:szCs w:val="24"/>
        </w:rPr>
        <w:t xml:space="preserve"> and the Behaviour Policy.</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 xml:space="preserve">As part of the school’s ongoing commitment to the prevention of cyberbullying, regular teaching and discussion about online safety will take place as part of PSHE lessons. </w:t>
      </w:r>
    </w:p>
    <w:p w:rsidR="00AA2CDE" w:rsidRPr="00AA2CDE" w:rsidRDefault="00AA2CDE" w:rsidP="00AA2CDE">
      <w:pPr>
        <w:pStyle w:val="Heading2"/>
        <w:rPr>
          <w:rFonts w:ascii="Arial" w:hAnsi="Arial" w:cs="Arial"/>
          <w:sz w:val="24"/>
          <w:szCs w:val="24"/>
          <w:lang w:val="en-US"/>
        </w:rPr>
      </w:pPr>
      <w:r w:rsidRPr="00AA2CDE">
        <w:rPr>
          <w:rFonts w:ascii="Arial" w:hAnsi="Arial" w:cs="Arial"/>
          <w:sz w:val="24"/>
          <w:szCs w:val="24"/>
          <w:lang w:val="en-US"/>
        </w:rPr>
        <w:t xml:space="preserve">Searching pupils </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School pupils have a right for their private life to be respected under article 8 of the European Convention on Human Rights (ECHR). This right is not absolute, and the school can interfere with this right as long as it is justified, proportionate, and aligns with the powers to search in the Education Act 1996.</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lastRenderedPageBreak/>
        <w:t>The headteacher, and other authorised staff members, will have the power to search a pupil or their possessions where they have reasonable grounds to suspect that a pupil is in possession of a prohibited item. Mobile phones and similar devices will be deemed as prohibited items that may be searched for in line with the Behaviour Policy.</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In all cases the authorised member of staff will always:</w:t>
      </w:r>
    </w:p>
    <w:p w:rsidR="00AA2CDE" w:rsidRPr="00AA2CDE" w:rsidRDefault="00AA2CDE" w:rsidP="00AA2CDE">
      <w:pPr>
        <w:pStyle w:val="TNCBodyText"/>
        <w:numPr>
          <w:ilvl w:val="0"/>
          <w:numId w:val="12"/>
        </w:numPr>
        <w:rPr>
          <w:rFonts w:ascii="Arial" w:hAnsi="Arial" w:cs="Arial"/>
          <w:sz w:val="24"/>
          <w:szCs w:val="24"/>
        </w:rPr>
      </w:pPr>
      <w:r w:rsidRPr="00AA2CDE">
        <w:rPr>
          <w:rFonts w:ascii="Arial" w:hAnsi="Arial" w:cs="Arial"/>
          <w:sz w:val="24"/>
          <w:szCs w:val="24"/>
        </w:rPr>
        <w:t>Seek the co-operation of the pupil before conducting a search.</w:t>
      </w:r>
    </w:p>
    <w:p w:rsidR="00AA2CDE" w:rsidRPr="00AA2CDE" w:rsidRDefault="00AA2CDE" w:rsidP="00AA2CDE">
      <w:pPr>
        <w:pStyle w:val="TNCBodyText"/>
        <w:numPr>
          <w:ilvl w:val="0"/>
          <w:numId w:val="12"/>
        </w:numPr>
        <w:rPr>
          <w:rFonts w:ascii="Arial" w:hAnsi="Arial" w:cs="Arial"/>
          <w:sz w:val="24"/>
          <w:szCs w:val="24"/>
        </w:rPr>
      </w:pPr>
      <w:r w:rsidRPr="00AA2CDE">
        <w:rPr>
          <w:rFonts w:ascii="Arial" w:hAnsi="Arial" w:cs="Arial"/>
          <w:sz w:val="24"/>
          <w:szCs w:val="24"/>
        </w:rPr>
        <w:t xml:space="preserve">Ensure the pupil understands the reason for the search and how it will be conducted. </w:t>
      </w:r>
    </w:p>
    <w:p w:rsidR="00AA2CDE" w:rsidRPr="00AA2CDE" w:rsidRDefault="00AA2CDE" w:rsidP="00AA2CDE">
      <w:pPr>
        <w:pStyle w:val="TNCBodyText"/>
        <w:numPr>
          <w:ilvl w:val="0"/>
          <w:numId w:val="12"/>
        </w:numPr>
        <w:rPr>
          <w:rFonts w:ascii="Arial" w:hAnsi="Arial" w:cs="Arial"/>
          <w:sz w:val="24"/>
          <w:szCs w:val="24"/>
        </w:rPr>
      </w:pPr>
      <w:r w:rsidRPr="00AA2CDE">
        <w:rPr>
          <w:rFonts w:ascii="Arial" w:hAnsi="Arial" w:cs="Arial"/>
          <w:sz w:val="24"/>
          <w:szCs w:val="24"/>
        </w:rPr>
        <w:t>Give the pupil the opportunity to ask any questions so that their agreement is informed.</w:t>
      </w:r>
    </w:p>
    <w:p w:rsidR="00AA2CDE" w:rsidRPr="00AA2CDE" w:rsidRDefault="00AA2CDE" w:rsidP="00AA2CDE">
      <w:pPr>
        <w:pStyle w:val="TNCBodyText"/>
        <w:numPr>
          <w:ilvl w:val="0"/>
          <w:numId w:val="12"/>
        </w:numPr>
        <w:rPr>
          <w:rFonts w:ascii="Arial" w:hAnsi="Arial" w:cs="Arial"/>
          <w:sz w:val="24"/>
          <w:szCs w:val="24"/>
        </w:rPr>
      </w:pPr>
      <w:r w:rsidRPr="00AA2CDE">
        <w:rPr>
          <w:rFonts w:ascii="Arial" w:hAnsi="Arial" w:cs="Arial"/>
          <w:sz w:val="24"/>
          <w:szCs w:val="24"/>
        </w:rPr>
        <w:t>Have due regard to the DfE’s ‘</w:t>
      </w:r>
      <w:hyperlink r:id="rId6" w:history="1">
        <w:r w:rsidRPr="00AA2CDE">
          <w:rPr>
            <w:rStyle w:val="Hyperlink"/>
            <w:rFonts w:ascii="Arial" w:hAnsi="Arial" w:cs="Arial"/>
            <w:sz w:val="24"/>
            <w:szCs w:val="24"/>
          </w:rPr>
          <w:t>Searching, screening and confiscation</w:t>
        </w:r>
      </w:hyperlink>
      <w:r w:rsidRPr="00AA2CDE">
        <w:rPr>
          <w:rFonts w:ascii="Arial" w:hAnsi="Arial" w:cs="Arial"/>
          <w:sz w:val="24"/>
          <w:szCs w:val="24"/>
        </w:rPr>
        <w:t>’ guidance.</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Staff may search a pupil’s outer clothing, pockets, possessions, desks or lockers. Staff conducting a search must not require the pupil to remove any clothing other than outer clothing - outer clothing means any item of clothing that is not worn wholly next to the skin or immediately over a garment that is being worn as underwear and includes hats, shoes, boots or scarves. Possessions means any goods over which the pupil has or appears to have control - this includes desks, lockers and bags.</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 xml:space="preserve">A staff member may ask a pupil to show them what they are doing on their mobile phone or tablet if they reasonably believe that the pupil is using the device to cause harm. If it is judged reasonable, the staff member may inspect the files or data on a pupil’s electronic device and delete them if necessary. </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Staff members will ensure they have a good reason to examine and delete data on a pupil’s electronic device. When determining a good reason to examine data, staff members will ensure they reasonably suspect that the data has been, or could be, used to cause harm, undermine the safe environment of the school and disrupt teaching, or be used to commit an offence.</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When determining a good reason to delete data, staff members will consider whether the material found may constitute evidence relating to a suspected offence and if so, choose not to delete the data. The data may be deleted if it is found likely to cause harm to any person, and the pupil and/or parent refuses to delete the data themselves.</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If a search uncovers a device that is being used to cause harm, or which contains prohibited material such as pornography, a staff member can confiscate the device. If a staff member finds child pornography, it must be given to the police as soon as reasonably practicable.</w:t>
      </w:r>
      <w:r w:rsidRPr="00AA2CDE">
        <w:rPr>
          <w:rFonts w:ascii="Arial" w:hAnsi="Arial" w:cs="Arial"/>
          <w:b/>
          <w:bCs/>
          <w:sz w:val="24"/>
          <w:szCs w:val="24"/>
        </w:rPr>
        <w:t xml:space="preserve"> </w:t>
      </w:r>
      <w:r w:rsidRPr="00AA2CDE">
        <w:rPr>
          <w:rFonts w:ascii="Arial" w:hAnsi="Arial" w:cs="Arial"/>
          <w:sz w:val="24"/>
          <w:szCs w:val="24"/>
        </w:rPr>
        <w:t>Where staff find stolen items like mobile devices, they must be given to the police as soon as reasonably practicable.</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The staff member conducting the search must be the same sex as the pupil being searched. A witness to the search must be present; this should also be a staff member of the same sex as the pupil being searched.</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Pupils are required to comply with any request to check their electronic device.</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Pupils are required to comply with any request to disable the screen lock function of their electronic device and show any staff member what they are doing. Any pupil who refuses to comply with these requests will be disciplined in line with the Behaviour Policy.</w:t>
      </w:r>
    </w:p>
    <w:p w:rsidR="00AA2CDE" w:rsidRPr="00AA2CDE" w:rsidRDefault="00AA2CDE" w:rsidP="00AA2CDE">
      <w:pPr>
        <w:pStyle w:val="Heading2"/>
        <w:rPr>
          <w:rFonts w:ascii="Arial" w:hAnsi="Arial" w:cs="Arial"/>
          <w:sz w:val="24"/>
          <w:szCs w:val="24"/>
          <w:lang w:val="en-US"/>
        </w:rPr>
      </w:pPr>
      <w:r w:rsidRPr="00AA2CDE">
        <w:rPr>
          <w:rFonts w:ascii="Arial" w:hAnsi="Arial" w:cs="Arial"/>
          <w:sz w:val="24"/>
          <w:szCs w:val="24"/>
          <w:lang w:val="en-US"/>
        </w:rPr>
        <w:lastRenderedPageBreak/>
        <w:t>Sanctions</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 xml:space="preserve">The school will apply sanctions for breaches of this policy in a consistent and proportionate manner, in line with the school’s Behaviour Policy. </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 xml:space="preserve">Where this policy is clearly breached, for example where a device is used, seen, or heard ringing, staff will feel confident to confiscate mobile phones or similar devices as a disciplinary penalty. Confiscated devices may be retained for a proportionate length of time, as determined by the Headteacher and in consideration of the circumstances, including the pupil’s age, SEND, and any agreed exceptions or reasonable adjustments. </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 xml:space="preserve">Additional sanctions may include detentions or other disciplinary measures in accordance with the Behaviour Policy. </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 xml:space="preserve">Where a breach gives cause to suspect a pupil may be suffering, or may be at risk of, harm, staff will follow the school’s safeguarding procedures and report concerns to the DSL. </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 xml:space="preserve">Confiscated personal electronic devices will be locked away securely in the </w:t>
      </w:r>
      <w:r w:rsidRPr="00AA2CDE">
        <w:rPr>
          <w:rFonts w:ascii="Arial" w:hAnsi="Arial" w:cs="Arial"/>
          <w:bCs/>
          <w:color w:val="000000" w:themeColor="text1"/>
          <w:sz w:val="24"/>
          <w:szCs w:val="24"/>
        </w:rPr>
        <w:t>headteacher’s office.</w:t>
      </w:r>
      <w:r w:rsidRPr="00AA2CDE">
        <w:rPr>
          <w:rFonts w:ascii="Arial" w:hAnsi="Arial" w:cs="Arial"/>
          <w:color w:val="000000" w:themeColor="text1"/>
          <w:sz w:val="24"/>
          <w:szCs w:val="24"/>
        </w:rPr>
        <w:t xml:space="preserve"> </w:t>
      </w:r>
    </w:p>
    <w:p w:rsidR="00AA2CDE" w:rsidRPr="00AA2CDE" w:rsidRDefault="00AA2CDE" w:rsidP="00AA2CDE">
      <w:pPr>
        <w:pStyle w:val="Heading2"/>
        <w:rPr>
          <w:rFonts w:ascii="Arial" w:hAnsi="Arial" w:cs="Arial"/>
          <w:sz w:val="24"/>
          <w:szCs w:val="24"/>
          <w:lang w:val="en-US"/>
        </w:rPr>
      </w:pPr>
      <w:r w:rsidRPr="00AA2CDE">
        <w:rPr>
          <w:rFonts w:ascii="Arial" w:hAnsi="Arial" w:cs="Arial"/>
          <w:sz w:val="24"/>
          <w:szCs w:val="24"/>
          <w:lang w:val="en-US"/>
        </w:rPr>
        <w:t>Monitoring and review</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 xml:space="preserve">This policy is </w:t>
      </w:r>
      <w:r w:rsidRPr="00AA2CDE">
        <w:rPr>
          <w:rFonts w:ascii="Arial" w:hAnsi="Arial" w:cs="Arial"/>
          <w:color w:val="000000" w:themeColor="text1"/>
          <w:sz w:val="24"/>
          <w:szCs w:val="24"/>
        </w:rPr>
        <w:t xml:space="preserve">reviewed annually by </w:t>
      </w:r>
      <w:r w:rsidRPr="00AA2CDE">
        <w:rPr>
          <w:rFonts w:ascii="Arial" w:hAnsi="Arial" w:cs="Arial"/>
          <w:sz w:val="24"/>
          <w:szCs w:val="24"/>
        </w:rPr>
        <w:t xml:space="preserve">the </w:t>
      </w:r>
      <w:r w:rsidRPr="00AA2CDE">
        <w:rPr>
          <w:rFonts w:ascii="Arial" w:hAnsi="Arial" w:cs="Arial"/>
          <w:bCs/>
          <w:sz w:val="24"/>
          <w:szCs w:val="24"/>
        </w:rPr>
        <w:t>headteacher</w:t>
      </w:r>
      <w:r w:rsidRPr="00AA2CDE">
        <w:rPr>
          <w:rFonts w:ascii="Arial" w:hAnsi="Arial" w:cs="Arial"/>
          <w:sz w:val="24"/>
          <w:szCs w:val="24"/>
        </w:rPr>
        <w:t xml:space="preserve"> and </w:t>
      </w:r>
      <w:r w:rsidRPr="00AA2CDE">
        <w:rPr>
          <w:rFonts w:ascii="Arial" w:hAnsi="Arial" w:cs="Arial"/>
          <w:bCs/>
          <w:sz w:val="24"/>
          <w:szCs w:val="24"/>
        </w:rPr>
        <w:t>DSL</w:t>
      </w:r>
      <w:r w:rsidRPr="00AA2CDE">
        <w:rPr>
          <w:rFonts w:ascii="Arial" w:hAnsi="Arial" w:cs="Arial"/>
          <w:sz w:val="24"/>
          <w:szCs w:val="24"/>
        </w:rPr>
        <w:t>.</w:t>
      </w:r>
    </w:p>
    <w:p w:rsidR="00AA2CDE" w:rsidRPr="00AA2CDE" w:rsidRDefault="00AA2CDE" w:rsidP="00AA2CDE">
      <w:pPr>
        <w:pStyle w:val="TNCBodyText"/>
        <w:rPr>
          <w:rFonts w:ascii="Arial" w:hAnsi="Arial" w:cs="Arial"/>
          <w:sz w:val="24"/>
          <w:szCs w:val="24"/>
        </w:rPr>
      </w:pPr>
      <w:r w:rsidRPr="00AA2CDE">
        <w:rPr>
          <w:rFonts w:ascii="Arial" w:hAnsi="Arial" w:cs="Arial"/>
          <w:sz w:val="24"/>
          <w:szCs w:val="24"/>
        </w:rPr>
        <w:t xml:space="preserve">Any changes to this policy will be communicated to members of staff, parents and pupils by the </w:t>
      </w:r>
      <w:r w:rsidRPr="00AA2CDE">
        <w:rPr>
          <w:rFonts w:ascii="Arial" w:hAnsi="Arial" w:cs="Arial"/>
          <w:bCs/>
          <w:sz w:val="24"/>
          <w:szCs w:val="24"/>
        </w:rPr>
        <w:t>headteacher</w:t>
      </w:r>
      <w:r w:rsidRPr="00AA2CDE">
        <w:rPr>
          <w:rFonts w:ascii="Arial" w:hAnsi="Arial" w:cs="Arial"/>
          <w:sz w:val="24"/>
          <w:szCs w:val="24"/>
        </w:rPr>
        <w:t>.</w:t>
      </w:r>
    </w:p>
    <w:p w:rsidR="00AA2CDE" w:rsidRPr="00AA2CDE" w:rsidRDefault="00AA2CDE">
      <w:pPr>
        <w:rPr>
          <w:rFonts w:ascii="Arial" w:hAnsi="Arial" w:cs="Arial"/>
          <w:szCs w:val="24"/>
        </w:rPr>
      </w:pPr>
    </w:p>
    <w:sectPr w:rsidR="00AA2CDE" w:rsidRPr="00AA2CDE" w:rsidSect="00AA2CD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C328A"/>
    <w:multiLevelType w:val="multilevel"/>
    <w:tmpl w:val="0DBAE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AA2FE0"/>
    <w:multiLevelType w:val="hybridMultilevel"/>
    <w:tmpl w:val="BDECA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EC773F"/>
    <w:multiLevelType w:val="hybridMultilevel"/>
    <w:tmpl w:val="F1061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E255A2"/>
    <w:multiLevelType w:val="hybridMultilevel"/>
    <w:tmpl w:val="CAAE3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1C01BC"/>
    <w:multiLevelType w:val="multilevel"/>
    <w:tmpl w:val="9672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B11333"/>
    <w:multiLevelType w:val="hybridMultilevel"/>
    <w:tmpl w:val="89B45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9E02B1"/>
    <w:multiLevelType w:val="hybridMultilevel"/>
    <w:tmpl w:val="035A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AE7515"/>
    <w:multiLevelType w:val="hybridMultilevel"/>
    <w:tmpl w:val="3BC45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DF4014"/>
    <w:multiLevelType w:val="hybridMultilevel"/>
    <w:tmpl w:val="0A281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C012A9"/>
    <w:multiLevelType w:val="hybridMultilevel"/>
    <w:tmpl w:val="B0F2C570"/>
    <w:lvl w:ilvl="0" w:tplc="EF46F908">
      <w:start w:val="1"/>
      <w:numFmt w:val="decimal"/>
      <w:pStyle w:val="Policysections"/>
      <w:lvlText w:val="%1."/>
      <w:lvlJc w:val="left"/>
      <w:pPr>
        <w:ind w:left="360"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0" w15:restartNumberingAfterBreak="0">
    <w:nsid w:val="5B4B2220"/>
    <w:multiLevelType w:val="hybridMultilevel"/>
    <w:tmpl w:val="D974B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EB2EC0"/>
    <w:multiLevelType w:val="hybridMultilevel"/>
    <w:tmpl w:val="4EE2B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7338866">
    <w:abstractNumId w:val="8"/>
  </w:num>
  <w:num w:numId="2" w16cid:durableId="2014724347">
    <w:abstractNumId w:val="4"/>
  </w:num>
  <w:num w:numId="3" w16cid:durableId="525289912">
    <w:abstractNumId w:val="9"/>
  </w:num>
  <w:num w:numId="4" w16cid:durableId="1180897515">
    <w:abstractNumId w:val="5"/>
  </w:num>
  <w:num w:numId="5" w16cid:durableId="913585549">
    <w:abstractNumId w:val="3"/>
  </w:num>
  <w:num w:numId="6" w16cid:durableId="716470638">
    <w:abstractNumId w:val="7"/>
  </w:num>
  <w:num w:numId="7" w16cid:durableId="1344626037">
    <w:abstractNumId w:val="6"/>
  </w:num>
  <w:num w:numId="8" w16cid:durableId="1188058194">
    <w:abstractNumId w:val="1"/>
  </w:num>
  <w:num w:numId="9" w16cid:durableId="1127507604">
    <w:abstractNumId w:val="2"/>
  </w:num>
  <w:num w:numId="10" w16cid:durableId="88622400">
    <w:abstractNumId w:val="11"/>
  </w:num>
  <w:num w:numId="11" w16cid:durableId="1302073255">
    <w:abstractNumId w:val="0"/>
  </w:num>
  <w:num w:numId="12" w16cid:durableId="10140703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CDE"/>
    <w:rsid w:val="006E7E0E"/>
    <w:rsid w:val="00AA2C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CB86CD6"/>
  <w15:chartTrackingRefBased/>
  <w15:docId w15:val="{D8B9E595-99D0-7747-9284-3B294EAD5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CDE"/>
    <w:pPr>
      <w:spacing w:after="120"/>
    </w:pPr>
    <w:rPr>
      <w:rFonts w:ascii="Calibri" w:eastAsia="Calibri" w:hAnsi="Calibri" w:cs="Times New Roman"/>
      <w:kern w:val="0"/>
      <w:szCs w:val="22"/>
      <w14:ligatures w14:val="none"/>
    </w:rPr>
  </w:style>
  <w:style w:type="paragraph" w:styleId="Heading1">
    <w:name w:val="heading 1"/>
    <w:basedOn w:val="Normal"/>
    <w:next w:val="Normal"/>
    <w:link w:val="Heading1Char"/>
    <w:uiPriority w:val="9"/>
    <w:qFormat/>
    <w:rsid w:val="00AA2CD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AA2CDE"/>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NCBodyText">
    <w:name w:val="TNC Body Text"/>
    <w:basedOn w:val="Normal"/>
    <w:link w:val="TNCBodyTextChar"/>
    <w:qFormat/>
    <w:rsid w:val="00AA2CDE"/>
    <w:pPr>
      <w:spacing w:before="200" w:after="200" w:line="276" w:lineRule="auto"/>
      <w:jc w:val="both"/>
    </w:pPr>
    <w:rPr>
      <w:rFonts w:asciiTheme="minorHAnsi" w:eastAsiaTheme="minorHAnsi" w:hAnsiTheme="minorHAnsi" w:cstheme="minorBidi"/>
      <w:sz w:val="22"/>
    </w:rPr>
  </w:style>
  <w:style w:type="character" w:customStyle="1" w:styleId="TNCBodyTextChar">
    <w:name w:val="TNC Body Text Char"/>
    <w:basedOn w:val="DefaultParagraphFont"/>
    <w:link w:val="TNCBodyText"/>
    <w:rsid w:val="00AA2CDE"/>
    <w:rPr>
      <w:kern w:val="0"/>
      <w:sz w:val="22"/>
      <w:szCs w:val="22"/>
      <w14:ligatures w14:val="none"/>
    </w:rPr>
  </w:style>
  <w:style w:type="paragraph" w:styleId="NormalWeb">
    <w:name w:val="Normal (Web)"/>
    <w:basedOn w:val="Normal"/>
    <w:uiPriority w:val="99"/>
    <w:semiHidden/>
    <w:unhideWhenUsed/>
    <w:rsid w:val="00AA2CDE"/>
    <w:pPr>
      <w:spacing w:before="100" w:beforeAutospacing="1" w:after="100" w:afterAutospacing="1"/>
    </w:pPr>
    <w:rPr>
      <w:rFonts w:ascii="Times New Roman" w:eastAsia="Times New Roman" w:hAnsi="Times New Roman"/>
      <w:szCs w:val="24"/>
      <w:lang w:eastAsia="en-GB"/>
    </w:rPr>
  </w:style>
  <w:style w:type="character" w:customStyle="1" w:styleId="Heading2Char">
    <w:name w:val="Heading 2 Char"/>
    <w:basedOn w:val="DefaultParagraphFont"/>
    <w:link w:val="Heading2"/>
    <w:uiPriority w:val="9"/>
    <w:rsid w:val="00AA2CDE"/>
    <w:rPr>
      <w:rFonts w:asciiTheme="majorHAnsi" w:eastAsiaTheme="majorEastAsia" w:hAnsiTheme="majorHAnsi" w:cstheme="majorBidi"/>
      <w:color w:val="2F5496" w:themeColor="accent1" w:themeShade="BF"/>
      <w:kern w:val="0"/>
      <w:sz w:val="32"/>
      <w:szCs w:val="32"/>
      <w14:ligatures w14:val="none"/>
    </w:rPr>
  </w:style>
  <w:style w:type="paragraph" w:customStyle="1" w:styleId="Policysections">
    <w:name w:val="Policy sections"/>
    <w:basedOn w:val="Heading1"/>
    <w:rsid w:val="00AA2CDE"/>
    <w:pPr>
      <w:numPr>
        <w:numId w:val="3"/>
      </w:numPr>
      <w:spacing w:before="200" w:after="200" w:line="259" w:lineRule="auto"/>
      <w:ind w:left="425" w:hanging="425"/>
    </w:pPr>
  </w:style>
  <w:style w:type="character" w:customStyle="1" w:styleId="Heading1Char">
    <w:name w:val="Heading 1 Char"/>
    <w:basedOn w:val="DefaultParagraphFont"/>
    <w:link w:val="Heading1"/>
    <w:uiPriority w:val="9"/>
    <w:rsid w:val="00AA2CDE"/>
    <w:rPr>
      <w:rFonts w:asciiTheme="majorHAnsi" w:eastAsiaTheme="majorEastAsia" w:hAnsiTheme="majorHAnsi" w:cstheme="majorBidi"/>
      <w:color w:val="2F5496" w:themeColor="accent1" w:themeShade="BF"/>
      <w:kern w:val="0"/>
      <w:sz w:val="32"/>
      <w:szCs w:val="32"/>
      <w14:ligatures w14:val="none"/>
    </w:rPr>
  </w:style>
  <w:style w:type="character" w:styleId="Hyperlink">
    <w:name w:val="Hyperlink"/>
    <w:basedOn w:val="DefaultParagraphFont"/>
    <w:uiPriority w:val="99"/>
    <w:unhideWhenUsed/>
    <w:rsid w:val="00AA2CD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482397">
      <w:bodyDiv w:val="1"/>
      <w:marLeft w:val="0"/>
      <w:marRight w:val="0"/>
      <w:marTop w:val="0"/>
      <w:marBottom w:val="0"/>
      <w:divBdr>
        <w:top w:val="none" w:sz="0" w:space="0" w:color="auto"/>
        <w:left w:val="none" w:sz="0" w:space="0" w:color="auto"/>
        <w:bottom w:val="none" w:sz="0" w:space="0" w:color="auto"/>
        <w:right w:val="none" w:sz="0" w:space="0" w:color="auto"/>
      </w:divBdr>
    </w:div>
    <w:div w:id="643701621">
      <w:bodyDiv w:val="1"/>
      <w:marLeft w:val="0"/>
      <w:marRight w:val="0"/>
      <w:marTop w:val="0"/>
      <w:marBottom w:val="0"/>
      <w:divBdr>
        <w:top w:val="none" w:sz="0" w:space="0" w:color="auto"/>
        <w:left w:val="none" w:sz="0" w:space="0" w:color="auto"/>
        <w:bottom w:val="none" w:sz="0" w:space="0" w:color="auto"/>
        <w:right w:val="none" w:sz="0" w:space="0" w:color="auto"/>
      </w:divBdr>
    </w:div>
    <w:div w:id="81056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searching-screening-and-confiscatio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8</Pages>
  <Words>2305</Words>
  <Characters>13144</Characters>
  <Application>Microsoft Office Word</Application>
  <DocSecurity>0</DocSecurity>
  <Lines>109</Lines>
  <Paragraphs>30</Paragraphs>
  <ScaleCrop>false</ScaleCrop>
  <Company/>
  <LinksUpToDate>false</LinksUpToDate>
  <CharactersWithSpaces>15419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2026-08-27T15:31:00Z</dcterms:created>
  <dcterms:modified xsi:type="dcterms:W3CDTF">2026-08-27T16:52:00Z</dcterms:modified>
</cp:coreProperties>
</file>